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0" w:rsidRPr="007C5291" w:rsidRDefault="00535790" w:rsidP="0053579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291">
        <w:rPr>
          <w:rFonts w:ascii="Arial" w:hAnsi="Arial" w:cs="Arial"/>
          <w:b/>
          <w:color w:val="000000" w:themeColor="text1"/>
          <w:sz w:val="28"/>
          <w:szCs w:val="28"/>
        </w:rPr>
        <w:t>BAB IV</w:t>
      </w:r>
    </w:p>
    <w:p w:rsidR="00535790" w:rsidRDefault="00535790" w:rsidP="0053579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d-ID"/>
        </w:rPr>
      </w:pPr>
      <w:r w:rsidRPr="007C5291">
        <w:rPr>
          <w:rFonts w:ascii="Arial" w:hAnsi="Arial" w:cs="Arial"/>
          <w:b/>
          <w:color w:val="000000" w:themeColor="text1"/>
          <w:sz w:val="28"/>
          <w:szCs w:val="28"/>
        </w:rPr>
        <w:t>KESIMPULAN DAN SARAN</w:t>
      </w:r>
    </w:p>
    <w:p w:rsidR="00535790" w:rsidRPr="007C5291" w:rsidRDefault="00535790" w:rsidP="0053579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d-ID"/>
        </w:rPr>
      </w:pPr>
    </w:p>
    <w:p w:rsidR="00535790" w:rsidRPr="007C5291" w:rsidRDefault="00535790" w:rsidP="0053579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C5291">
        <w:rPr>
          <w:rFonts w:ascii="Arial" w:hAnsi="Arial" w:cs="Arial"/>
          <w:b/>
          <w:color w:val="000000" w:themeColor="text1"/>
          <w:sz w:val="22"/>
          <w:szCs w:val="22"/>
        </w:rPr>
        <w:t>4.1</w:t>
      </w:r>
      <w:r w:rsidRPr="007C5291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spellStart"/>
      <w:r w:rsidRPr="007C5291">
        <w:rPr>
          <w:rFonts w:ascii="Arial" w:hAnsi="Arial" w:cs="Arial"/>
          <w:b/>
          <w:color w:val="000000" w:themeColor="text1"/>
          <w:sz w:val="22"/>
          <w:szCs w:val="22"/>
        </w:rPr>
        <w:t>Kesimpulan</w:t>
      </w:r>
      <w:proofErr w:type="spellEnd"/>
    </w:p>
    <w:p w:rsidR="00535790" w:rsidRPr="007C5291" w:rsidRDefault="00535790" w:rsidP="00535790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7C5291">
        <w:rPr>
          <w:rFonts w:ascii="Arial" w:hAnsi="Arial" w:cs="Arial"/>
          <w:color w:val="000000" w:themeColor="text1"/>
          <w:sz w:val="22"/>
          <w:szCs w:val="22"/>
        </w:rPr>
        <w:t>Berdasarkan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hasil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praktek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lapangan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telah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dilakuka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penulis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selama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bekerja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CV.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Gatraya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Melihat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memantau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jalannya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proses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pemotongan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penyetoran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pelaporan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Pajak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Penghasilan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Pasal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23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atas hadiah</w:t>
      </w:r>
      <w:r w:rsidRPr="007C5291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7C5291">
        <w:rPr>
          <w:rFonts w:ascii="Arial" w:hAnsi="Arial" w:cs="Arial"/>
          <w:color w:val="000000" w:themeColor="text1"/>
          <w:sz w:val="22"/>
          <w:szCs w:val="22"/>
          <w:lang w:val="id-ID"/>
        </w:rPr>
        <w:t>Dilaporkan sesuai tata cara dan peraturan perpajakan Indonesia menurut Undang-Undang Nomor 36 Tahun 2008 tentang PPh Pasal 23 dengan tarif 15%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untuk hadiah.</w:t>
      </w:r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Bukti-bukti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transaksi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pelaporan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penyetoran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juga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tersimpan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baik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rapi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meski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pun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dilakukan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oleh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satu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bagian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saja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yaitu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bagian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Accounting yang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merangkap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sebagai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bagian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keuangan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pajak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penulis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dapat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menyimpulkan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sebagai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berikut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35790" w:rsidRPr="0077226A" w:rsidRDefault="00535790" w:rsidP="005357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pelaksanaannya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bagian Accounting</w:t>
      </w:r>
      <w:r w:rsidRPr="0077226A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sudah memiliki pengalaman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dalam penghitungan pajak</w:t>
      </w:r>
      <w:r w:rsidRPr="0077226A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535790" w:rsidRPr="0077226A" w:rsidRDefault="00535790" w:rsidP="005357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Dalam proses pemotongan pajak dilakukan di CV. Gatraya pada hari dan jam kerja kantor.</w:t>
      </w:r>
    </w:p>
    <w:p w:rsidR="00535790" w:rsidRPr="00C45F97" w:rsidRDefault="00535790" w:rsidP="005357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id-ID"/>
        </w:rPr>
        <w:t>Untuk penyetoran pajak menggunakan e-</w:t>
      </w:r>
      <w:r>
        <w:rPr>
          <w:rFonts w:ascii="Arial" w:hAnsi="Arial" w:cs="Arial"/>
          <w:i/>
          <w:color w:val="000000" w:themeColor="text1"/>
          <w:sz w:val="22"/>
          <w:szCs w:val="22"/>
          <w:lang w:val="id-ID"/>
        </w:rPr>
        <w:t xml:space="preserve">billing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atau Surat Setoran Elektronik (SEE) dan disetor melalui bank pemerintah BUMN, sedangkan untuk pelaporannya pada hari itu juga dilaporkan ke kantor pajak.</w:t>
      </w:r>
    </w:p>
    <w:p w:rsidR="00535790" w:rsidRPr="00773F80" w:rsidRDefault="00535790" w:rsidP="0053579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4.2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Saran</w:t>
      </w:r>
    </w:p>
    <w:p w:rsidR="00535790" w:rsidRDefault="00535790" w:rsidP="0053579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Dari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kegiatan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yang pen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yusun</w:t>
      </w:r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lakukan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tempat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semua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dikerjakan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oleh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bagian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acconting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CV.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Gatraya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hal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dapat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memicu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beban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tinggi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mengakibatkan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kurangnya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konsentrasi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bidang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C5291">
        <w:rPr>
          <w:rFonts w:ascii="Arial" w:hAnsi="Arial" w:cs="Arial"/>
          <w:color w:val="000000" w:themeColor="text1"/>
          <w:sz w:val="22"/>
          <w:szCs w:val="22"/>
        </w:rPr>
        <w:t>lain</w:t>
      </w:r>
      <w:proofErr w:type="gram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dipegang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mengingat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perusahaan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tahun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ke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tahun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semakin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berkembang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5790" w:rsidRDefault="00535790" w:rsidP="0053579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Saran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penulisan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Tugas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Akhir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5291">
        <w:rPr>
          <w:rFonts w:ascii="Arial" w:hAnsi="Arial" w:cs="Arial"/>
          <w:color w:val="000000" w:themeColor="text1"/>
          <w:sz w:val="22"/>
          <w:szCs w:val="22"/>
        </w:rPr>
        <w:t>antara</w:t>
      </w:r>
      <w:proofErr w:type="spellEnd"/>
      <w:r w:rsidRPr="007C5291">
        <w:rPr>
          <w:rFonts w:ascii="Arial" w:hAnsi="Arial" w:cs="Arial"/>
          <w:color w:val="000000" w:themeColor="text1"/>
          <w:sz w:val="22"/>
          <w:szCs w:val="22"/>
        </w:rPr>
        <w:t xml:space="preserve"> lain:</w:t>
      </w:r>
    </w:p>
    <w:p w:rsidR="00535790" w:rsidRPr="006F4FA4" w:rsidRDefault="00535790" w:rsidP="005357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6F4FA4">
        <w:rPr>
          <w:rFonts w:ascii="Arial" w:hAnsi="Arial" w:cs="Arial"/>
          <w:color w:val="000000" w:themeColor="text1"/>
          <w:sz w:val="22"/>
          <w:szCs w:val="22"/>
          <w:lang w:val="id-ID"/>
        </w:rPr>
        <w:t>Dalam penghitungan pajak tidak harus dilakukan oleh bagian Accounting, bagian lain seperti bagian Penagihan dan Kasir bisa membantu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jika ada waktu senggang</w:t>
      </w:r>
      <w:r w:rsidRPr="006F4FA4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535790" w:rsidRDefault="00535790" w:rsidP="005357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Dalam membuat bukti potong atau proses pemotongan, bagian Accounting harus mengutamakan pekerjaan ini terlebih dahulu.</w:t>
      </w:r>
    </w:p>
    <w:p w:rsidR="00535790" w:rsidRDefault="00535790" w:rsidP="005357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Dalam penyetoran pajak semakin lama semakin ditingkatkan oleh Direktorat Jendral Pajak sehingga harus lebih terbuka dengan informasi dan cara baru dalam penyetoran dan pelaporan pajak.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3D"/>
    <w:multiLevelType w:val="hybridMultilevel"/>
    <w:tmpl w:val="D8D61856"/>
    <w:lvl w:ilvl="0" w:tplc="C5EA3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C7775"/>
    <w:multiLevelType w:val="hybridMultilevel"/>
    <w:tmpl w:val="21EE0140"/>
    <w:lvl w:ilvl="0" w:tplc="21DA3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535790"/>
    <w:rsid w:val="00283D5D"/>
    <w:rsid w:val="00347CFC"/>
    <w:rsid w:val="00535790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2020-07-02T01:31:00Z</dcterms:created>
  <dcterms:modified xsi:type="dcterms:W3CDTF">2020-07-02T01:31:00Z</dcterms:modified>
</cp:coreProperties>
</file>