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2C" w:rsidRPr="004E144A" w:rsidRDefault="00F7212C" w:rsidP="00F7212C">
      <w:pPr>
        <w:ind w:firstLine="0"/>
        <w:contextualSpacing/>
        <w:jc w:val="center"/>
        <w:rPr>
          <w:b/>
          <w:sz w:val="28"/>
          <w:szCs w:val="28"/>
        </w:rPr>
      </w:pPr>
      <w:r w:rsidRPr="004E144A">
        <w:rPr>
          <w:b/>
          <w:sz w:val="28"/>
          <w:szCs w:val="28"/>
        </w:rPr>
        <w:t xml:space="preserve">BAB IV </w:t>
      </w:r>
    </w:p>
    <w:p w:rsidR="00F7212C" w:rsidRPr="004E144A" w:rsidRDefault="00F7212C" w:rsidP="00F7212C">
      <w:pPr>
        <w:spacing w:line="720" w:lineRule="auto"/>
        <w:ind w:firstLine="0"/>
        <w:contextualSpacing/>
        <w:jc w:val="center"/>
        <w:rPr>
          <w:b/>
          <w:sz w:val="28"/>
          <w:szCs w:val="28"/>
        </w:rPr>
      </w:pPr>
      <w:r w:rsidRPr="004E144A">
        <w:rPr>
          <w:b/>
          <w:sz w:val="28"/>
          <w:szCs w:val="28"/>
        </w:rPr>
        <w:t xml:space="preserve">SIMPULAN DAN SARAN </w:t>
      </w:r>
    </w:p>
    <w:p w:rsidR="00F7212C" w:rsidRPr="009515B3" w:rsidRDefault="00F7212C" w:rsidP="009515B3">
      <w:pPr>
        <w:pStyle w:val="ListParagraph"/>
        <w:numPr>
          <w:ilvl w:val="0"/>
          <w:numId w:val="1"/>
        </w:numPr>
        <w:ind w:hanging="720"/>
        <w:rPr>
          <w:sz w:val="24"/>
        </w:rPr>
      </w:pPr>
      <w:r w:rsidRPr="009515B3">
        <w:rPr>
          <w:b/>
          <w:sz w:val="24"/>
        </w:rPr>
        <w:t xml:space="preserve">Kesimpulan </w:t>
      </w:r>
    </w:p>
    <w:p w:rsidR="00F7212C" w:rsidRDefault="00F7212C" w:rsidP="00F7212C">
      <w:pPr>
        <w:pStyle w:val="ListParagraph"/>
        <w:ind w:firstLine="0"/>
      </w:pPr>
      <w:r>
        <w:t>Berdasarkan hasil pembahasan penulis menarik beberapa kesimpulan, diantaranya :</w:t>
      </w:r>
      <w:r w:rsidRPr="006718D4">
        <w:t xml:space="preserve"> </w:t>
      </w:r>
    </w:p>
    <w:p w:rsidR="00F7212C" w:rsidRDefault="00F7212C" w:rsidP="00F7212C">
      <w:pPr>
        <w:pStyle w:val="ListParagraph"/>
        <w:numPr>
          <w:ilvl w:val="0"/>
          <w:numId w:val="2"/>
        </w:numPr>
      </w:pPr>
      <w:r>
        <w:t>Strategi promosi yang dilakukan pihak Bank BRI KCP IPB Dramaga kepada nasabah untuk menarik minat nasabah sudah cukup baik. Bank BRI KCP IPB Dramaga memberikan informasi kepada masyarakat dengan berbagai kemudahan seperti:</w:t>
      </w:r>
    </w:p>
    <w:p w:rsidR="006919F6" w:rsidRDefault="00F7212C" w:rsidP="00F7212C">
      <w:pPr>
        <w:pStyle w:val="ListParagraph"/>
        <w:numPr>
          <w:ilvl w:val="1"/>
          <w:numId w:val="2"/>
        </w:numPr>
      </w:pPr>
      <w:r>
        <w:t xml:space="preserve">Promosi periklanan melalui brosur-brosur di kantor bank BRI, dan melalui beberapa media sosial. </w:t>
      </w:r>
    </w:p>
    <w:p w:rsidR="00F7212C" w:rsidRDefault="00F7212C" w:rsidP="00F7212C">
      <w:pPr>
        <w:pStyle w:val="ListParagraph"/>
        <w:numPr>
          <w:ilvl w:val="1"/>
          <w:numId w:val="2"/>
        </w:numPr>
      </w:pPr>
      <w:r>
        <w:t xml:space="preserve">Publisita melalui acara sponsorship yang menjadi pemberitahuan, pengingat, penarik perhatian dan membangun citra Bank BRI dimata masyarakat. </w:t>
      </w:r>
    </w:p>
    <w:p w:rsidR="00F7212C" w:rsidRDefault="00F7212C" w:rsidP="00F7212C">
      <w:pPr>
        <w:pStyle w:val="ListParagraph"/>
        <w:numPr>
          <w:ilvl w:val="1"/>
          <w:numId w:val="2"/>
        </w:numPr>
      </w:pPr>
      <w:r>
        <w:t xml:space="preserve">Penjualan pribadi yang dilakukan kepada pihak Bank BRI KCP IPB Dramaga  seperti memperkenalkan E-Banking melalui </w:t>
      </w:r>
      <w:r w:rsidR="009515B3">
        <w:t xml:space="preserve">petugas dengan cara </w:t>
      </w:r>
      <w:r>
        <w:rPr>
          <w:i/>
        </w:rPr>
        <w:t xml:space="preserve">door to door, Customer Service, </w:t>
      </w:r>
      <w:r>
        <w:t>dan lain-lainnya.</w:t>
      </w:r>
    </w:p>
    <w:p w:rsidR="009515B3" w:rsidRDefault="00F7212C" w:rsidP="009515B3">
      <w:pPr>
        <w:pStyle w:val="ListParagraph"/>
        <w:numPr>
          <w:ilvl w:val="0"/>
          <w:numId w:val="2"/>
        </w:numPr>
      </w:pPr>
      <w:r>
        <w:t xml:space="preserve">Dengan adanya fasilitas E-Banking yang disediakan oleh Bank BRI memudahkan nasabah dalam bertransaksi seperti transfer dana (sesama BRI atau Bank lain), informasi rekening(informasi saldo dan mutasi rekening), pembelian (isi ulang pulsa, Tiket KAI dan Pesawat), pembayaran (PLN,Telpon dan Air) Topup BRIZZI dan promo menarik yang ditawarkan oleh E-Banking BRI. Nasabah bisa langsung mengaksesnya melalui Handphone atau </w:t>
      </w:r>
      <w:r>
        <w:rPr>
          <w:i/>
        </w:rPr>
        <w:t>smartphone.</w:t>
      </w:r>
      <w:r>
        <w:t xml:space="preserve"> </w:t>
      </w:r>
    </w:p>
    <w:p w:rsidR="009515B3" w:rsidRDefault="00F7212C" w:rsidP="009515B3">
      <w:pPr>
        <w:pStyle w:val="ListParagraph"/>
        <w:numPr>
          <w:ilvl w:val="0"/>
          <w:numId w:val="2"/>
        </w:numPr>
        <w:sectPr w:rsidR="009515B3" w:rsidSect="00D15C92">
          <w:headerReference w:type="default" r:id="rId8"/>
          <w:footerReference w:type="default" r:id="rId9"/>
          <w:footerReference w:type="first" r:id="rId10"/>
          <w:pgSz w:w="11906" w:h="16838"/>
          <w:pgMar w:top="1701" w:right="2268" w:bottom="1701" w:left="1701" w:header="709" w:footer="709" w:gutter="0"/>
          <w:pgNumType w:start="76"/>
          <w:cols w:space="708"/>
          <w:titlePg/>
          <w:docGrid w:linePitch="360"/>
        </w:sectPr>
      </w:pPr>
      <w:r>
        <w:t xml:space="preserve">Selain </w:t>
      </w:r>
      <w:r w:rsidR="009515B3">
        <w:t xml:space="preserve">itu, Bank BRI memberikan inovasi terbaru melalui aplikasi BRImo dimana aplikasi ini menggabungkan 3 fungsi E-Banking yaitu mobile banking, internet banking dan Uang elektronik ke dalam satu aplikasi. </w:t>
      </w:r>
      <w:r w:rsidR="009515B3" w:rsidRPr="006718D4">
        <w:t>Aplikasi BRImo dilengkapi fitur yang memb</w:t>
      </w:r>
      <w:r w:rsidR="009515B3">
        <w:t xml:space="preserve">erikan kenyamanan dan keamanan, </w:t>
      </w:r>
      <w:r w:rsidR="009515B3" w:rsidRPr="006718D4">
        <w:t>Nasabah bisa langsung login memakai fingerprint ini mempermudahkan nasabah yang sering terjadi bila lupa password</w:t>
      </w:r>
      <w:r w:rsidR="009515B3">
        <w:t>. Selain keamanan dan kenyaman yang diberikan, aplikasi</w:t>
      </w:r>
    </w:p>
    <w:p w:rsidR="009515B3" w:rsidRDefault="009515B3" w:rsidP="009515B3">
      <w:pPr>
        <w:pStyle w:val="ListParagraph"/>
        <w:ind w:left="1080" w:firstLine="0"/>
      </w:pPr>
      <w:r>
        <w:lastRenderedPageBreak/>
        <w:t>BRImo dapat melakukan Tarik Tunai tanpa kartu dan pembukaan rekening baru.</w:t>
      </w:r>
    </w:p>
    <w:p w:rsidR="009515B3" w:rsidRDefault="009515B3" w:rsidP="009515B3"/>
    <w:p w:rsidR="009515B3" w:rsidRPr="009515B3" w:rsidRDefault="009515B3" w:rsidP="009515B3">
      <w:pPr>
        <w:pStyle w:val="ListParagraph"/>
        <w:numPr>
          <w:ilvl w:val="0"/>
          <w:numId w:val="1"/>
        </w:numPr>
        <w:ind w:hanging="720"/>
        <w:rPr>
          <w:sz w:val="24"/>
        </w:rPr>
      </w:pPr>
      <w:r w:rsidRPr="009515B3">
        <w:rPr>
          <w:b/>
          <w:sz w:val="24"/>
        </w:rPr>
        <w:t xml:space="preserve">Saran </w:t>
      </w:r>
    </w:p>
    <w:p w:rsidR="009515B3" w:rsidRDefault="009515B3" w:rsidP="009515B3">
      <w:pPr>
        <w:pStyle w:val="ListParagraph"/>
        <w:ind w:left="0"/>
      </w:pPr>
      <w:r>
        <w:t>Berdasarkan hasil pembahasan penulis menarik beberapa saran, diantaranya :</w:t>
      </w:r>
      <w:r w:rsidRPr="006718D4">
        <w:t xml:space="preserve"> </w:t>
      </w:r>
    </w:p>
    <w:p w:rsidR="009515B3" w:rsidRDefault="009515B3" w:rsidP="009515B3">
      <w:pPr>
        <w:pStyle w:val="ListParagraph"/>
        <w:numPr>
          <w:ilvl w:val="0"/>
          <w:numId w:val="4"/>
        </w:numPr>
        <w:ind w:left="714" w:hanging="357"/>
      </w:pPr>
      <w:r>
        <w:t xml:space="preserve">Kurangnya Strategi Promosi secara lebih luas untuk BRImo yaitu iklan di Televisi. Sehingga untuk memperkenalkan nasabah hanya melalui penjualan pribadi. </w:t>
      </w:r>
    </w:p>
    <w:p w:rsidR="009515B3" w:rsidRDefault="009515B3" w:rsidP="009515B3">
      <w:pPr>
        <w:pStyle w:val="ListParagraph"/>
        <w:numPr>
          <w:ilvl w:val="0"/>
          <w:numId w:val="4"/>
        </w:numPr>
        <w:ind w:left="714" w:hanging="357"/>
      </w:pPr>
      <w:r>
        <w:t xml:space="preserve">Di Bank BRI KCP IPB Dramaga masih menggunakan Brosur lama, sehingga aplikasi E-Banking BRImo belum tersedianya brosur terbaru. </w:t>
      </w:r>
    </w:p>
    <w:p w:rsidR="009515B3" w:rsidRDefault="009515B3" w:rsidP="009515B3">
      <w:pPr>
        <w:pStyle w:val="ListParagraph"/>
        <w:numPr>
          <w:ilvl w:val="0"/>
          <w:numId w:val="4"/>
        </w:numPr>
        <w:ind w:left="714" w:hanging="357"/>
      </w:pPr>
      <w:r>
        <w:t>Untuk menggunakan BRImo dengan sistem keamanan login</w:t>
      </w:r>
      <w:r w:rsidRPr="006718D4">
        <w:t xml:space="preserve"> memakai fingerprint</w:t>
      </w:r>
      <w:r>
        <w:t xml:space="preserve"> dibutuhkan </w:t>
      </w:r>
      <w:r>
        <w:rPr>
          <w:i/>
        </w:rPr>
        <w:t xml:space="preserve">smartphone </w:t>
      </w:r>
      <w:r>
        <w:t xml:space="preserve">yang mendukung. </w:t>
      </w:r>
    </w:p>
    <w:p w:rsidR="009515B3" w:rsidRDefault="009515B3" w:rsidP="009515B3">
      <w:pPr>
        <w:pStyle w:val="ListParagraph"/>
        <w:numPr>
          <w:ilvl w:val="0"/>
          <w:numId w:val="4"/>
        </w:numPr>
        <w:ind w:left="714" w:hanging="357"/>
      </w:pPr>
      <w:r>
        <w:t>Bank harus meningkatkan kembali tenknologi E-Banking agar masyarakat menggunakan layanan E-Banking tanpa harus meregistrasi Mobile Banking, Internet Banking, dan SMS Banking melalui Bank atau ATM.</w:t>
      </w:r>
    </w:p>
    <w:p w:rsidR="009515B3" w:rsidRDefault="009515B3" w:rsidP="009515B3"/>
    <w:sectPr w:rsidR="009515B3" w:rsidSect="00D15C92">
      <w:headerReference w:type="default" r:id="rId11"/>
      <w:type w:val="continuous"/>
      <w:pgSz w:w="11906" w:h="16838"/>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85" w:rsidRDefault="00D67585" w:rsidP="009515B3">
      <w:pPr>
        <w:spacing w:line="240" w:lineRule="auto"/>
      </w:pPr>
      <w:r>
        <w:separator/>
      </w:r>
    </w:p>
  </w:endnote>
  <w:endnote w:type="continuationSeparator" w:id="1">
    <w:p w:rsidR="00D67585" w:rsidRDefault="00D67585" w:rsidP="009515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B3" w:rsidRDefault="009515B3" w:rsidP="009515B3">
    <w:pPr>
      <w:pStyle w:val="Footer"/>
      <w:jc w:val="center"/>
    </w:pPr>
  </w:p>
  <w:p w:rsidR="009515B3" w:rsidRDefault="00951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62"/>
      <w:docPartObj>
        <w:docPartGallery w:val="Page Numbers (Bottom of Page)"/>
        <w:docPartUnique/>
      </w:docPartObj>
    </w:sdtPr>
    <w:sdtContent>
      <w:p w:rsidR="009515B3" w:rsidRDefault="000B6B7E">
        <w:pPr>
          <w:pStyle w:val="Footer"/>
          <w:jc w:val="center"/>
        </w:pPr>
        <w:fldSimple w:instr=" PAGE   \* MERGEFORMAT ">
          <w:r w:rsidR="00D67585">
            <w:rPr>
              <w:noProof/>
            </w:rPr>
            <w:t>76</w:t>
          </w:r>
        </w:fldSimple>
      </w:p>
    </w:sdtContent>
  </w:sdt>
  <w:p w:rsidR="009515B3" w:rsidRDefault="00951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85" w:rsidRDefault="00D67585" w:rsidP="009515B3">
      <w:pPr>
        <w:spacing w:line="240" w:lineRule="auto"/>
      </w:pPr>
      <w:r>
        <w:separator/>
      </w:r>
    </w:p>
  </w:footnote>
  <w:footnote w:type="continuationSeparator" w:id="1">
    <w:p w:rsidR="00D67585" w:rsidRDefault="00D67585" w:rsidP="009515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658"/>
      <w:docPartObj>
        <w:docPartGallery w:val="Page Numbers (Top of Page)"/>
        <w:docPartUnique/>
      </w:docPartObj>
    </w:sdtPr>
    <w:sdtContent>
      <w:p w:rsidR="009515B3" w:rsidRDefault="000B6B7E" w:rsidP="009515B3">
        <w:pPr>
          <w:pStyle w:val="Header"/>
          <w:ind w:firstLine="0"/>
        </w:pPr>
        <w:fldSimple w:instr=" PAGE   \* MERGEFORMAT ">
          <w:r w:rsidR="009515B3">
            <w:rPr>
              <w:noProof/>
            </w:rPr>
            <w:t>2</w:t>
          </w:r>
        </w:fldSimple>
      </w:p>
    </w:sdtContent>
  </w:sdt>
  <w:p w:rsidR="009515B3" w:rsidRDefault="009515B3" w:rsidP="009515B3">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B3" w:rsidRDefault="000B6B7E" w:rsidP="009515B3">
    <w:pPr>
      <w:pStyle w:val="Header"/>
      <w:ind w:firstLine="0"/>
    </w:pPr>
    <w:fldSimple w:instr=" PAGE   \* MERGEFORMAT ">
      <w:r w:rsidR="00D15C92">
        <w:rPr>
          <w:noProof/>
        </w:rPr>
        <w:t>77</w:t>
      </w:r>
    </w:fldSimple>
  </w:p>
  <w:p w:rsidR="009515B3" w:rsidRDefault="009515B3" w:rsidP="009515B3">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34D"/>
    <w:multiLevelType w:val="hybridMultilevel"/>
    <w:tmpl w:val="957E672C"/>
    <w:lvl w:ilvl="0" w:tplc="C84E0A0A">
      <w:start w:val="1"/>
      <w:numFmt w:val="decimal"/>
      <w:lvlText w:val="%1."/>
      <w:lvlJc w:val="left"/>
      <w:pPr>
        <w:ind w:left="1440" w:hanging="360"/>
      </w:pPr>
      <w:rPr>
        <w:rFonts w:hint="default"/>
        <w:b w:val="0"/>
        <w:i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F5F5EE9"/>
    <w:multiLevelType w:val="hybridMultilevel"/>
    <w:tmpl w:val="40A46292"/>
    <w:lvl w:ilvl="0" w:tplc="1020130A">
      <w:start w:val="1"/>
      <w:numFmt w:val="decimal"/>
      <w:lvlText w:val="4.%1"/>
      <w:lvlJc w:val="left"/>
      <w:pPr>
        <w:ind w:left="720" w:hanging="360"/>
      </w:pPr>
      <w:rPr>
        <w:rFonts w:ascii="Arial" w:hAnsi="Arial"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8B32F1"/>
    <w:multiLevelType w:val="hybridMultilevel"/>
    <w:tmpl w:val="43CC66CA"/>
    <w:lvl w:ilvl="0" w:tplc="F4EEDFEE">
      <w:start w:val="1"/>
      <w:numFmt w:val="decimal"/>
      <w:lvlText w:val="%1."/>
      <w:lvlJc w:val="center"/>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7D23FF7"/>
    <w:multiLevelType w:val="hybridMultilevel"/>
    <w:tmpl w:val="31120B64"/>
    <w:lvl w:ilvl="0" w:tplc="C84E0A0A">
      <w:start w:val="1"/>
      <w:numFmt w:val="decimal"/>
      <w:lvlText w:val="%1."/>
      <w:lvlJc w:val="left"/>
      <w:pPr>
        <w:ind w:left="1080" w:hanging="360"/>
      </w:pPr>
      <w:rPr>
        <w:rFonts w:hint="default"/>
        <w:b w:val="0"/>
        <w:i w:val="0"/>
        <w:sz w:val="22"/>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savePreviewPicture/>
  <w:hdrShapeDefaults>
    <o:shapedefaults v:ext="edit" spidmax="6146"/>
  </w:hdrShapeDefaults>
  <w:footnotePr>
    <w:footnote w:id="0"/>
    <w:footnote w:id="1"/>
  </w:footnotePr>
  <w:endnotePr>
    <w:endnote w:id="0"/>
    <w:endnote w:id="1"/>
  </w:endnotePr>
  <w:compat/>
  <w:rsids>
    <w:rsidRoot w:val="00F7212C"/>
    <w:rsid w:val="00024E7B"/>
    <w:rsid w:val="0004387C"/>
    <w:rsid w:val="000B6B7E"/>
    <w:rsid w:val="000D0072"/>
    <w:rsid w:val="000D684F"/>
    <w:rsid w:val="00152488"/>
    <w:rsid w:val="00166214"/>
    <w:rsid w:val="0018752D"/>
    <w:rsid w:val="00217A4E"/>
    <w:rsid w:val="00225E8B"/>
    <w:rsid w:val="00246961"/>
    <w:rsid w:val="002830E9"/>
    <w:rsid w:val="00304EA2"/>
    <w:rsid w:val="00322140"/>
    <w:rsid w:val="003464B4"/>
    <w:rsid w:val="00347077"/>
    <w:rsid w:val="00347CCE"/>
    <w:rsid w:val="0048402A"/>
    <w:rsid w:val="004B1489"/>
    <w:rsid w:val="004E3894"/>
    <w:rsid w:val="005007D6"/>
    <w:rsid w:val="00547ACF"/>
    <w:rsid w:val="005546D1"/>
    <w:rsid w:val="006919F6"/>
    <w:rsid w:val="006D3488"/>
    <w:rsid w:val="00705D00"/>
    <w:rsid w:val="007266EA"/>
    <w:rsid w:val="00837F4C"/>
    <w:rsid w:val="008D6FB3"/>
    <w:rsid w:val="008F77CA"/>
    <w:rsid w:val="009515B3"/>
    <w:rsid w:val="00972F40"/>
    <w:rsid w:val="00976F61"/>
    <w:rsid w:val="00980ED8"/>
    <w:rsid w:val="00983BBF"/>
    <w:rsid w:val="00A050CD"/>
    <w:rsid w:val="00A25BEC"/>
    <w:rsid w:val="00B60558"/>
    <w:rsid w:val="00B64D61"/>
    <w:rsid w:val="00B658D2"/>
    <w:rsid w:val="00CC58F8"/>
    <w:rsid w:val="00D15C92"/>
    <w:rsid w:val="00D60BA3"/>
    <w:rsid w:val="00D67585"/>
    <w:rsid w:val="00E03B16"/>
    <w:rsid w:val="00E466E5"/>
    <w:rsid w:val="00E556E0"/>
    <w:rsid w:val="00ED1BDB"/>
    <w:rsid w:val="00EE20D0"/>
    <w:rsid w:val="00F10F1A"/>
    <w:rsid w:val="00F332AC"/>
    <w:rsid w:val="00F5635B"/>
    <w:rsid w:val="00F721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2C"/>
    <w:pPr>
      <w:spacing w:line="36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2C"/>
    <w:pPr>
      <w:ind w:left="720"/>
      <w:contextualSpacing/>
    </w:pPr>
  </w:style>
  <w:style w:type="paragraph" w:styleId="Header">
    <w:name w:val="header"/>
    <w:basedOn w:val="Normal"/>
    <w:link w:val="HeaderChar"/>
    <w:uiPriority w:val="99"/>
    <w:unhideWhenUsed/>
    <w:rsid w:val="009515B3"/>
    <w:pPr>
      <w:tabs>
        <w:tab w:val="center" w:pos="4513"/>
        <w:tab w:val="right" w:pos="9026"/>
      </w:tabs>
      <w:spacing w:line="240" w:lineRule="auto"/>
    </w:pPr>
  </w:style>
  <w:style w:type="character" w:customStyle="1" w:styleId="HeaderChar">
    <w:name w:val="Header Char"/>
    <w:basedOn w:val="DefaultParagraphFont"/>
    <w:link w:val="Header"/>
    <w:uiPriority w:val="99"/>
    <w:rsid w:val="009515B3"/>
  </w:style>
  <w:style w:type="paragraph" w:styleId="Footer">
    <w:name w:val="footer"/>
    <w:basedOn w:val="Normal"/>
    <w:link w:val="FooterChar"/>
    <w:uiPriority w:val="99"/>
    <w:unhideWhenUsed/>
    <w:rsid w:val="009515B3"/>
    <w:pPr>
      <w:tabs>
        <w:tab w:val="center" w:pos="4513"/>
        <w:tab w:val="right" w:pos="9026"/>
      </w:tabs>
      <w:spacing w:line="240" w:lineRule="auto"/>
    </w:pPr>
  </w:style>
  <w:style w:type="character" w:customStyle="1" w:styleId="FooterChar">
    <w:name w:val="Footer Char"/>
    <w:basedOn w:val="DefaultParagraphFont"/>
    <w:link w:val="Footer"/>
    <w:uiPriority w:val="99"/>
    <w:rsid w:val="00951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A428-C931-4018-8F4A-30BABD45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2019-10-11T18:24:00Z</dcterms:created>
  <dcterms:modified xsi:type="dcterms:W3CDTF">2019-10-11T18:24:00Z</dcterms:modified>
</cp:coreProperties>
</file>