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3E" w:rsidRPr="002F3A3E" w:rsidRDefault="002F3A3E" w:rsidP="002F3A3E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F3A3E">
        <w:rPr>
          <w:rFonts w:ascii="Arial" w:hAnsi="Arial" w:cs="Arial"/>
          <w:b/>
          <w:sz w:val="28"/>
          <w:szCs w:val="28"/>
        </w:rPr>
        <w:t>DAFTAR PUSTAKA</w:t>
      </w:r>
    </w:p>
    <w:p w:rsidR="002F3A3E" w:rsidRDefault="002F3A3E" w:rsidP="002F3A3E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i/>
          <w:lang w:val="en-US"/>
        </w:rPr>
      </w:pPr>
      <w:r>
        <w:rPr>
          <w:rFonts w:ascii="Arial" w:hAnsi="Arial" w:cs="Arial"/>
        </w:rPr>
        <w:t xml:space="preserve">Buku Bunga Rampai PT. Taspen (Persero). 2014. </w:t>
      </w:r>
      <w:r>
        <w:rPr>
          <w:rFonts w:ascii="Arial" w:hAnsi="Arial" w:cs="Arial"/>
          <w:i/>
        </w:rPr>
        <w:t>Pedoman Pelaksanaan Nilai-Nilai PT. Taspen (Persero).</w:t>
      </w:r>
    </w:p>
    <w:p w:rsidR="002F3A3E" w:rsidRP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i/>
          <w:lang w:val="en-US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Buku Laporan Tahunan PT. Taspen (Persero). 2017. </w:t>
      </w:r>
      <w:r>
        <w:rPr>
          <w:rFonts w:ascii="Arial" w:hAnsi="Arial" w:cs="Arial"/>
          <w:i/>
        </w:rPr>
        <w:t>Akselerasi Peningkatan Layanan dan Bisnis untuk Jaminan kesejehteraan Aparatur Sipil Negara</w:t>
      </w:r>
      <w:r>
        <w:rPr>
          <w:rFonts w:ascii="Arial" w:hAnsi="Arial" w:cs="Arial"/>
        </w:rPr>
        <w:t>. PT Taspen (Persero)</w:t>
      </w:r>
      <w:r>
        <w:rPr>
          <w:rFonts w:ascii="Arial" w:hAnsi="Arial" w:cs="Arial"/>
          <w:lang w:val="en-US"/>
        </w:rPr>
        <w:t>.</w:t>
      </w:r>
    </w:p>
    <w:p w:rsidR="002F3A3E" w:rsidRP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Buku Saku Taspen. 2016. Persyaratan </w:t>
      </w:r>
      <w:r>
        <w:rPr>
          <w:rFonts w:ascii="Arial" w:hAnsi="Arial" w:cs="Arial"/>
          <w:i/>
        </w:rPr>
        <w:t xml:space="preserve">dan Tata Cara Pengurusan Hak Peserta Taspen. </w:t>
      </w:r>
      <w:r>
        <w:rPr>
          <w:rFonts w:ascii="Arial" w:hAnsi="Arial" w:cs="Arial"/>
        </w:rPr>
        <w:t>PT. Taspen (Persero).</w:t>
      </w:r>
    </w:p>
    <w:p w:rsidR="002F3A3E" w:rsidRP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Dewi, Irra Chrisyanti. 2011. </w:t>
      </w:r>
      <w:r>
        <w:rPr>
          <w:rFonts w:ascii="Arial" w:hAnsi="Arial" w:cs="Arial"/>
          <w:i/>
        </w:rPr>
        <w:t>Pengantar Ilmu Administrasi</w:t>
      </w:r>
      <w:r>
        <w:rPr>
          <w:rFonts w:ascii="Arial" w:hAnsi="Arial" w:cs="Arial"/>
        </w:rPr>
        <w:t>. PT. Prestasi Pustakaraya. Jakarta.</w:t>
      </w:r>
    </w:p>
    <w:p w:rsidR="002F3A3E" w:rsidRP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Huda, Nurul. Haikal, Muhammad. 2010. </w:t>
      </w:r>
      <w:r>
        <w:rPr>
          <w:rFonts w:ascii="Arial" w:hAnsi="Arial" w:cs="Arial"/>
          <w:i/>
        </w:rPr>
        <w:t>Lembaga Keuangan Islam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  <w:i/>
        </w:rPr>
        <w:t>Tinjauan Teoritis Dan Praktis</w:t>
      </w:r>
      <w:r>
        <w:rPr>
          <w:rFonts w:ascii="Arial" w:hAnsi="Arial" w:cs="Arial"/>
        </w:rPr>
        <w:t>. Jakarta : Kencana.</w:t>
      </w:r>
    </w:p>
    <w:p w:rsidR="002F3A3E" w:rsidRP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Kasmir. 2008. </w:t>
      </w:r>
      <w:r>
        <w:rPr>
          <w:rFonts w:ascii="Arial" w:hAnsi="Arial" w:cs="Arial"/>
          <w:i/>
        </w:rPr>
        <w:t>Bank dan Lembaga keuangan Lainnya</w:t>
      </w:r>
      <w:r>
        <w:rPr>
          <w:rFonts w:ascii="Arial" w:hAnsi="Arial" w:cs="Arial"/>
        </w:rPr>
        <w:t>. Edisi Revisi. Raja Grafindo Persada. Jakarta.</w:t>
      </w:r>
    </w:p>
    <w:p w:rsidR="002F3A3E" w:rsidRP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Kasmir, S. 2014. </w:t>
      </w:r>
      <w:r>
        <w:rPr>
          <w:rFonts w:ascii="Arial" w:hAnsi="Arial" w:cs="Arial"/>
          <w:i/>
        </w:rPr>
        <w:t>Bank dan Lembaga Keuangan Lainnya</w:t>
      </w:r>
      <w:r>
        <w:rPr>
          <w:rFonts w:ascii="Arial" w:hAnsi="Arial" w:cs="Arial"/>
        </w:rPr>
        <w:t>. Edisi Revisi 2014. PT. Raja Grafindo Persada. Jakarta.</w:t>
      </w:r>
    </w:p>
    <w:p w:rsidR="002F3A3E" w:rsidRP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Matono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2013. Bank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Lembaga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keuanganlainnya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Ekonisia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Yogyakarta.</w:t>
      </w:r>
      <w:proofErr w:type="gramEnd"/>
    </w:p>
    <w:p w:rsid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Mulyadi. 2013. </w:t>
      </w:r>
      <w:r>
        <w:rPr>
          <w:rFonts w:ascii="Arial" w:hAnsi="Arial" w:cs="Arial"/>
          <w:i/>
        </w:rPr>
        <w:t>Sistem Akuntansi</w:t>
      </w:r>
      <w:r>
        <w:rPr>
          <w:rFonts w:ascii="Arial" w:hAnsi="Arial" w:cs="Arial"/>
        </w:rPr>
        <w:t>. Jakarta : Salemba Empat.</w:t>
      </w:r>
    </w:p>
    <w:p w:rsidR="002F3A3E" w:rsidRP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</w:p>
    <w:p w:rsid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Purnamasari, Evita P. 2015. </w:t>
      </w:r>
      <w:r>
        <w:rPr>
          <w:rFonts w:ascii="Arial" w:hAnsi="Arial" w:cs="Arial"/>
          <w:i/>
        </w:rPr>
        <w:t>Panduan Menyusun Standard Operating Procedure</w:t>
      </w:r>
      <w:r>
        <w:rPr>
          <w:rFonts w:ascii="Arial" w:hAnsi="Arial" w:cs="Arial"/>
        </w:rPr>
        <w:t xml:space="preserve"> (SOP). Yogyakarta. : Kobis.</w:t>
      </w:r>
    </w:p>
    <w:p w:rsidR="002F3A3E" w:rsidRP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Silviana, Ktut. 2009. </w:t>
      </w:r>
      <w:r>
        <w:rPr>
          <w:rFonts w:ascii="Arial" w:hAnsi="Arial" w:cs="Arial"/>
          <w:i/>
        </w:rPr>
        <w:t>Bank dan Lembaga Keuangan Lainnya</w:t>
      </w:r>
      <w:r>
        <w:rPr>
          <w:rFonts w:ascii="Arial" w:hAnsi="Arial" w:cs="Arial"/>
        </w:rPr>
        <w:t>.  PT. Gelora Aksara Pratama. Jakarta.</w:t>
      </w:r>
    </w:p>
    <w:p w:rsidR="002F3A3E" w:rsidRP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</w:p>
    <w:p w:rsidR="006F526E" w:rsidRPr="006F526E" w:rsidRDefault="002F3A3E" w:rsidP="006F526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Soemitra, Andri. 2014. </w:t>
      </w:r>
      <w:r>
        <w:rPr>
          <w:rFonts w:ascii="Arial" w:hAnsi="Arial" w:cs="Arial"/>
          <w:i/>
        </w:rPr>
        <w:t>Bank dan Lembaga Keuangan Syariah</w:t>
      </w:r>
      <w:r>
        <w:rPr>
          <w:rFonts w:ascii="Arial" w:hAnsi="Arial" w:cs="Arial"/>
        </w:rPr>
        <w:t>. Kencana Prenadamedi Group. Jakarta.</w:t>
      </w: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Tambunan, Rudi M. 2013. </w:t>
      </w:r>
      <w:r>
        <w:rPr>
          <w:rFonts w:ascii="Arial" w:hAnsi="Arial" w:cs="Arial"/>
          <w:i/>
        </w:rPr>
        <w:t>Pedoman Penyusunan Standard Operating Procedure</w:t>
      </w:r>
      <w:r>
        <w:rPr>
          <w:rFonts w:ascii="Arial" w:hAnsi="Arial" w:cs="Arial"/>
        </w:rPr>
        <w:t xml:space="preserve"> (SOP). Jakarta : Maistas Publishing.</w:t>
      </w:r>
    </w:p>
    <w:p w:rsidR="002F3A3E" w:rsidRPr="002F3A3E" w:rsidRDefault="002F3A3E" w:rsidP="002F3A3E">
      <w:pPr>
        <w:pStyle w:val="NoSpacing"/>
        <w:spacing w:line="360" w:lineRule="auto"/>
        <w:ind w:left="709" w:hanging="709"/>
        <w:rPr>
          <w:rFonts w:ascii="Arial" w:hAnsi="Arial" w:cs="Arial"/>
          <w:lang w:val="en-US"/>
        </w:rPr>
      </w:pPr>
    </w:p>
    <w:p w:rsidR="002F3A3E" w:rsidRDefault="002F3A3E" w:rsidP="002F3A3E">
      <w:pPr>
        <w:pStyle w:val="NoSpacing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www.Taspen.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o.id</w:t>
      </w:r>
    </w:p>
    <w:p w:rsidR="00E51BF2" w:rsidRDefault="00E51BF2"/>
    <w:sectPr w:rsidR="00E51BF2" w:rsidSect="006F526E">
      <w:headerReference w:type="default" r:id="rId7"/>
      <w:footerReference w:type="first" r:id="rId8"/>
      <w:pgSz w:w="12240" w:h="15840"/>
      <w:pgMar w:top="1701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3E" w:rsidRDefault="002F3A3E" w:rsidP="002F3A3E">
      <w:pPr>
        <w:spacing w:line="240" w:lineRule="auto"/>
      </w:pPr>
      <w:r>
        <w:separator/>
      </w:r>
    </w:p>
  </w:endnote>
  <w:endnote w:type="continuationSeparator" w:id="0">
    <w:p w:rsidR="002F3A3E" w:rsidRDefault="002F3A3E" w:rsidP="002F3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5597"/>
      <w:docPartObj>
        <w:docPartGallery w:val="Page Numbers (Bottom of Page)"/>
        <w:docPartUnique/>
      </w:docPartObj>
    </w:sdtPr>
    <w:sdtEndPr/>
    <w:sdtContent>
      <w:p w:rsidR="006F526E" w:rsidRDefault="008A2BE4" w:rsidP="006F526E">
        <w:pPr>
          <w:pStyle w:val="Footer"/>
          <w:tabs>
            <w:tab w:val="clear" w:pos="4680"/>
            <w:tab w:val="center" w:pos="3969"/>
          </w:tabs>
          <w:ind w:left="4253"/>
        </w:pPr>
        <w:r>
          <w:t>52</w:t>
        </w:r>
      </w:p>
    </w:sdtContent>
  </w:sdt>
  <w:p w:rsidR="002F3A3E" w:rsidRDefault="002F3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3E" w:rsidRDefault="002F3A3E" w:rsidP="002F3A3E">
      <w:pPr>
        <w:spacing w:line="240" w:lineRule="auto"/>
      </w:pPr>
      <w:r>
        <w:separator/>
      </w:r>
    </w:p>
  </w:footnote>
  <w:footnote w:type="continuationSeparator" w:id="0">
    <w:p w:rsidR="002F3A3E" w:rsidRDefault="002F3A3E" w:rsidP="002F3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5594"/>
      <w:docPartObj>
        <w:docPartGallery w:val="Page Numbers (Top of Page)"/>
        <w:docPartUnique/>
      </w:docPartObj>
    </w:sdtPr>
    <w:sdtEndPr/>
    <w:sdtContent>
      <w:p w:rsidR="006F526E" w:rsidRDefault="008A2BE4">
        <w:pPr>
          <w:pStyle w:val="Header"/>
          <w:jc w:val="right"/>
        </w:pPr>
        <w:r>
          <w:t>53</w:t>
        </w:r>
      </w:p>
    </w:sdtContent>
  </w:sdt>
  <w:p w:rsidR="002F3A3E" w:rsidRDefault="002F3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A3E"/>
    <w:rsid w:val="0006747E"/>
    <w:rsid w:val="001651D0"/>
    <w:rsid w:val="002C06A8"/>
    <w:rsid w:val="002F3A3E"/>
    <w:rsid w:val="005F595F"/>
    <w:rsid w:val="006F526E"/>
    <w:rsid w:val="007E306A"/>
    <w:rsid w:val="00811387"/>
    <w:rsid w:val="00871A76"/>
    <w:rsid w:val="008A2BE4"/>
    <w:rsid w:val="00D061F2"/>
    <w:rsid w:val="00D706A7"/>
    <w:rsid w:val="00DC2F17"/>
    <w:rsid w:val="00E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01" w:hanging="2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A3E"/>
    <w:pPr>
      <w:spacing w:line="240" w:lineRule="auto"/>
      <w:ind w:left="0" w:firstLine="0"/>
      <w:jc w:val="both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3A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3E"/>
  </w:style>
  <w:style w:type="paragraph" w:styleId="Footer">
    <w:name w:val="footer"/>
    <w:basedOn w:val="Normal"/>
    <w:link w:val="FooterChar"/>
    <w:uiPriority w:val="99"/>
    <w:unhideWhenUsed/>
    <w:rsid w:val="002F3A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2008-08-27T02:54:00Z</cp:lastPrinted>
  <dcterms:created xsi:type="dcterms:W3CDTF">2019-07-10T07:02:00Z</dcterms:created>
  <dcterms:modified xsi:type="dcterms:W3CDTF">2008-08-27T02:55:00Z</dcterms:modified>
</cp:coreProperties>
</file>