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9C" w:rsidRPr="0060402B" w:rsidRDefault="008B399C" w:rsidP="008B399C">
      <w:pPr>
        <w:jc w:val="center"/>
        <w:rPr>
          <w:rFonts w:ascii="Arial" w:hAnsi="Arial" w:cs="Arial"/>
          <w:b/>
          <w:sz w:val="28"/>
          <w:szCs w:val="28"/>
        </w:rPr>
      </w:pPr>
      <w:r w:rsidRPr="0060402B">
        <w:rPr>
          <w:rFonts w:ascii="Arial" w:hAnsi="Arial" w:cs="Arial"/>
          <w:b/>
          <w:sz w:val="28"/>
          <w:szCs w:val="28"/>
        </w:rPr>
        <w:t>BAB IV</w:t>
      </w:r>
    </w:p>
    <w:p w:rsidR="008B399C" w:rsidRPr="0060402B" w:rsidRDefault="008B399C" w:rsidP="008B399C">
      <w:pPr>
        <w:spacing w:line="720" w:lineRule="auto"/>
        <w:jc w:val="center"/>
        <w:rPr>
          <w:rFonts w:ascii="Arial" w:hAnsi="Arial" w:cs="Arial"/>
          <w:b/>
          <w:sz w:val="28"/>
          <w:szCs w:val="28"/>
        </w:rPr>
      </w:pPr>
      <w:r>
        <w:rPr>
          <w:rFonts w:ascii="Arial" w:hAnsi="Arial" w:cs="Arial"/>
          <w:b/>
          <w:sz w:val="28"/>
          <w:szCs w:val="28"/>
        </w:rPr>
        <w:t>SIMPULAN DAN SARAN</w:t>
      </w:r>
    </w:p>
    <w:p w:rsidR="008B399C" w:rsidRPr="003D721F" w:rsidRDefault="008B399C" w:rsidP="008B399C">
      <w:pPr>
        <w:tabs>
          <w:tab w:val="left" w:pos="709"/>
        </w:tabs>
        <w:spacing w:line="360" w:lineRule="auto"/>
        <w:jc w:val="both"/>
        <w:rPr>
          <w:rFonts w:ascii="Arial" w:hAnsi="Arial" w:cs="Arial"/>
          <w:b/>
          <w:sz w:val="24"/>
          <w:szCs w:val="24"/>
        </w:rPr>
      </w:pPr>
      <w:r w:rsidRPr="003D721F">
        <w:rPr>
          <w:rFonts w:ascii="Arial" w:hAnsi="Arial" w:cs="Arial"/>
          <w:b/>
          <w:sz w:val="24"/>
          <w:szCs w:val="24"/>
        </w:rPr>
        <w:t>4.1</w:t>
      </w:r>
      <w:r w:rsidRPr="003D721F">
        <w:rPr>
          <w:rFonts w:ascii="Arial" w:hAnsi="Arial" w:cs="Arial"/>
          <w:b/>
          <w:sz w:val="24"/>
          <w:szCs w:val="24"/>
        </w:rPr>
        <w:tab/>
        <w:t xml:space="preserve">Simpulan </w:t>
      </w:r>
    </w:p>
    <w:p w:rsidR="005E427C" w:rsidRPr="005E427C" w:rsidRDefault="008B399C" w:rsidP="005E427C">
      <w:pPr>
        <w:tabs>
          <w:tab w:val="left" w:pos="0"/>
          <w:tab w:val="left" w:pos="709"/>
        </w:tabs>
        <w:spacing w:line="360" w:lineRule="auto"/>
        <w:ind w:firstLine="709"/>
        <w:jc w:val="both"/>
        <w:rPr>
          <w:rFonts w:ascii="Arial" w:hAnsi="Arial" w:cs="Arial"/>
        </w:rPr>
      </w:pPr>
      <w:r>
        <w:rPr>
          <w:rFonts w:ascii="Arial" w:hAnsi="Arial" w:cs="Arial"/>
          <w:b/>
        </w:rPr>
        <w:tab/>
      </w:r>
      <w:r>
        <w:rPr>
          <w:rFonts w:ascii="Arial" w:hAnsi="Arial" w:cs="Arial"/>
        </w:rPr>
        <w:t>Berkaitan dari hasil penelitian yang sudah disusun oleh penulis dengan tugas akhir yang berjudul “Prosedur Pembiayaan Pemberangkatan Umroh Jamaah pada PT. Shabilla Eraldo Utama Cabang Bogor” maka dari penulisan tersebut dapat disimpulkan sebagai berikut :</w:t>
      </w:r>
    </w:p>
    <w:p w:rsidR="008B399C" w:rsidRDefault="008B399C" w:rsidP="008B399C">
      <w:pPr>
        <w:pStyle w:val="ListParagraph"/>
        <w:numPr>
          <w:ilvl w:val="0"/>
          <w:numId w:val="1"/>
        </w:numPr>
        <w:spacing w:line="360" w:lineRule="auto"/>
        <w:ind w:left="426" w:hanging="426"/>
        <w:jc w:val="both"/>
        <w:rPr>
          <w:rFonts w:ascii="Arial" w:hAnsi="Arial" w:cs="Arial"/>
        </w:rPr>
      </w:pPr>
      <w:r w:rsidRPr="00BF4432">
        <w:rPr>
          <w:rFonts w:ascii="Arial" w:hAnsi="Arial" w:cs="Arial"/>
        </w:rPr>
        <w:t xml:space="preserve">PT. Shabilla Eraldo Utama adalah perusahaan yang bergerak dibidang travel haji dan umroh yang didirikan pada tahun 2009 oleh H. Sarmada Kurniawan, PT. Shabilla Eraldo Utama dalam melakukan pembayaran memiliki dua sistem pembayaran yaitu pembayaran secara cash atau tunai dengan pembayran yang bisa tempo dengan jangka waktu yang telah ditentukan oleh pihak perusahaa, dan ada juga dengan menggunakan sistem dana talangan pembiayaan seperti didasari atas adanya kerja sama atas pihak perusahaan dengan pihak bank dengan menggunakan persyaratan yang sudah ditentukan oleh kedua belah pihak tersebut. </w:t>
      </w:r>
    </w:p>
    <w:p w:rsidR="005E427C" w:rsidRPr="00BF4432" w:rsidRDefault="005E427C" w:rsidP="008B399C">
      <w:pPr>
        <w:pStyle w:val="ListParagraph"/>
        <w:numPr>
          <w:ilvl w:val="0"/>
          <w:numId w:val="1"/>
        </w:numPr>
        <w:spacing w:line="360" w:lineRule="auto"/>
        <w:ind w:left="426" w:hanging="426"/>
        <w:jc w:val="both"/>
        <w:rPr>
          <w:rFonts w:ascii="Arial" w:hAnsi="Arial" w:cs="Arial"/>
        </w:rPr>
      </w:pPr>
      <w:r>
        <w:rPr>
          <w:rFonts w:ascii="Arial" w:hAnsi="Arial" w:cs="Arial"/>
        </w:rPr>
        <w:t xml:space="preserve">Pada prosedur pembiayaan pemberangkatan Umroh ini untuk mempermudah calon jamaah yang akan mendaftar untuk umroh, dengan dijelaskannya secara detail dari mulai : persyaratan, harga, syarat-syarat beribadahnya, pelaksanaan umroh yang akan dikerjakan selama beribadah umroh. </w:t>
      </w:r>
    </w:p>
    <w:p w:rsidR="008B399C" w:rsidRPr="00BF4432" w:rsidRDefault="008B399C" w:rsidP="008B399C">
      <w:pPr>
        <w:pStyle w:val="ListParagraph"/>
        <w:numPr>
          <w:ilvl w:val="0"/>
          <w:numId w:val="1"/>
        </w:numPr>
        <w:tabs>
          <w:tab w:val="left" w:pos="426"/>
        </w:tabs>
        <w:spacing w:line="360" w:lineRule="auto"/>
        <w:ind w:left="426" w:hanging="426"/>
        <w:jc w:val="both"/>
        <w:rPr>
          <w:rFonts w:ascii="Arial" w:eastAsia="Times New Roman" w:hAnsi="Arial" w:cs="Arial"/>
          <w:lang w:eastAsia="id-ID"/>
        </w:rPr>
      </w:pPr>
      <w:r w:rsidRPr="00BF4432">
        <w:rPr>
          <w:rFonts w:ascii="Arial" w:eastAsia="Times New Roman" w:hAnsi="Arial" w:cs="Arial"/>
          <w:lang w:eastAsia="id-ID"/>
        </w:rPr>
        <w:t>Dalam hal ini PT. Shabilla Eraldo Utama memberikan kemudahan untuk pembayaran umroh ini kepada calon jamaah dengan melakukan pelunasan pembiayaan ini dengan tempo tidak memberatkan jamaah untuk bisa membayar sekaligus pembayaran umroh ini.</w:t>
      </w:r>
    </w:p>
    <w:p w:rsidR="008B399C" w:rsidRPr="00BF4432" w:rsidRDefault="008B399C" w:rsidP="008B399C">
      <w:pPr>
        <w:pStyle w:val="ListParagraph"/>
        <w:numPr>
          <w:ilvl w:val="0"/>
          <w:numId w:val="1"/>
        </w:numPr>
        <w:tabs>
          <w:tab w:val="left" w:pos="426"/>
        </w:tabs>
        <w:spacing w:line="360" w:lineRule="auto"/>
        <w:ind w:left="426" w:hanging="426"/>
        <w:jc w:val="both"/>
        <w:rPr>
          <w:rFonts w:ascii="Arial" w:eastAsia="Times New Roman" w:hAnsi="Arial" w:cs="Arial"/>
          <w:lang w:eastAsia="id-ID"/>
        </w:rPr>
      </w:pPr>
      <w:r w:rsidRPr="00BF4432">
        <w:rPr>
          <w:rFonts w:ascii="Arial" w:hAnsi="Arial" w:cs="Arial"/>
        </w:rPr>
        <w:t xml:space="preserve">Pembiayaan talangan dana ini mempermudah jamaah melakukan perjalanan ibadah umroh walaupun belum memiliki cukup uang dengan sistem pembiayaan ini jamaah bisa berangkat memalui proses ini dengan persyaratan yang sudah ditentukan oleh perusahaan dan bank yang bekerja sama. </w:t>
      </w:r>
    </w:p>
    <w:p w:rsidR="00AB67CF" w:rsidRPr="00432C0F" w:rsidRDefault="008B399C" w:rsidP="005E427C">
      <w:pPr>
        <w:pStyle w:val="ListParagraph"/>
        <w:numPr>
          <w:ilvl w:val="0"/>
          <w:numId w:val="1"/>
        </w:numPr>
        <w:tabs>
          <w:tab w:val="left" w:pos="426"/>
        </w:tabs>
        <w:spacing w:line="360" w:lineRule="auto"/>
        <w:ind w:left="426" w:hanging="426"/>
        <w:jc w:val="both"/>
        <w:rPr>
          <w:rFonts w:ascii="Arial" w:hAnsi="Arial" w:cs="Arial"/>
        </w:rPr>
      </w:pPr>
      <w:r w:rsidRPr="005E427C">
        <w:rPr>
          <w:rFonts w:ascii="Arial" w:hAnsi="Arial" w:cs="Arial"/>
        </w:rPr>
        <w:t xml:space="preserve">Pencairan dana yang dilakukan oleh pihak Bank BNI Syariah kepada PT. Shabilla Eraldo Utama ini yaitu dengan </w:t>
      </w:r>
      <w:r w:rsidRPr="005E427C">
        <w:rPr>
          <w:rFonts w:ascii="Arial" w:eastAsia="Times New Roman" w:hAnsi="Arial" w:cs="Arial"/>
          <w:lang w:eastAsia="id-ID"/>
        </w:rPr>
        <w:t xml:space="preserve">adanya kerja sama seperti ini </w:t>
      </w:r>
    </w:p>
    <w:p w:rsidR="00432C0F" w:rsidRPr="00432C0F" w:rsidRDefault="00432C0F" w:rsidP="00432C0F">
      <w:pPr>
        <w:pStyle w:val="ListParagraph"/>
        <w:tabs>
          <w:tab w:val="left" w:pos="709"/>
        </w:tabs>
        <w:spacing w:line="360" w:lineRule="auto"/>
        <w:jc w:val="both"/>
        <w:rPr>
          <w:rFonts w:ascii="Arial" w:eastAsia="Times New Roman" w:hAnsi="Arial" w:cs="Arial"/>
          <w:lang w:eastAsia="id-ID"/>
        </w:rPr>
      </w:pPr>
      <w:r w:rsidRPr="00432C0F">
        <w:rPr>
          <w:rFonts w:ascii="Arial" w:eastAsia="Times New Roman" w:hAnsi="Arial" w:cs="Arial"/>
          <w:lang w:eastAsia="id-ID"/>
        </w:rPr>
        <w:lastRenderedPageBreak/>
        <w:t>tentunya mempermudah calon jamaah untuk berangkat dan menunaikan ibadah umroh tanpa menunggu waktu yang sangat lama untuk melakukan tabungan haji dan umroh.</w:t>
      </w:r>
    </w:p>
    <w:p w:rsidR="00432C0F" w:rsidRPr="00432C0F" w:rsidRDefault="00432C0F" w:rsidP="00432C0F">
      <w:pPr>
        <w:pStyle w:val="ListParagraph"/>
        <w:tabs>
          <w:tab w:val="left" w:pos="709"/>
        </w:tabs>
        <w:spacing w:line="360" w:lineRule="auto"/>
        <w:jc w:val="both"/>
        <w:rPr>
          <w:rFonts w:ascii="Arial" w:hAnsi="Arial" w:cs="Arial"/>
        </w:rPr>
      </w:pPr>
      <w:r w:rsidRPr="00432C0F">
        <w:rPr>
          <w:rFonts w:ascii="Arial" w:hAnsi="Arial" w:cs="Arial"/>
          <w:b/>
          <w:sz w:val="24"/>
          <w:szCs w:val="24"/>
        </w:rPr>
        <w:t xml:space="preserve">4.2     Saran </w:t>
      </w:r>
    </w:p>
    <w:p w:rsidR="00432C0F" w:rsidRPr="00432C0F" w:rsidRDefault="00432C0F" w:rsidP="00432C0F">
      <w:pPr>
        <w:pStyle w:val="ListParagraph"/>
        <w:tabs>
          <w:tab w:val="left" w:pos="0"/>
        </w:tabs>
        <w:spacing w:line="360" w:lineRule="auto"/>
        <w:jc w:val="both"/>
        <w:rPr>
          <w:rFonts w:ascii="Arial" w:hAnsi="Arial" w:cs="Arial"/>
        </w:rPr>
      </w:pPr>
      <w:r w:rsidRPr="00432C0F">
        <w:rPr>
          <w:rFonts w:ascii="Arial" w:hAnsi="Arial" w:cs="Arial"/>
        </w:rPr>
        <w:tab/>
        <w:t xml:space="preserve">Saran yang dapat disampaikan penulis dari penelitian yang sudah dilakukan sebagai berikut : </w:t>
      </w:r>
    </w:p>
    <w:p w:rsidR="00432C0F" w:rsidRPr="00432C0F" w:rsidRDefault="00432C0F" w:rsidP="00432C0F">
      <w:pPr>
        <w:pStyle w:val="ListParagraph"/>
        <w:tabs>
          <w:tab w:val="left" w:pos="0"/>
        </w:tabs>
        <w:spacing w:line="360" w:lineRule="auto"/>
        <w:jc w:val="both"/>
        <w:rPr>
          <w:rFonts w:ascii="Arial" w:hAnsi="Arial" w:cs="Arial"/>
        </w:rPr>
      </w:pPr>
      <w:r w:rsidRPr="00432C0F">
        <w:rPr>
          <w:rFonts w:ascii="Arial" w:hAnsi="Arial" w:cs="Arial"/>
        </w:rPr>
        <w:tab/>
      </w:r>
      <w:bookmarkStart w:id="0" w:name="_GoBack"/>
      <w:bookmarkEnd w:id="0"/>
      <w:r w:rsidRPr="00432C0F">
        <w:rPr>
          <w:rFonts w:ascii="Arial" w:hAnsi="Arial" w:cs="Arial"/>
        </w:rPr>
        <w:t xml:space="preserve"> PT. Shabilla Eraldo Utama harus bisa lebih mempertegas lagi untuk sistem pembayaran kepada para calon jamaah, agar jamaah tidak mengabaikan lagi untuk masalah pembayaran yang sudah jatuh tempo.   PT. Shabilla Eraldo Utama juga harus bisa lebih mengembangkan untuk pembiayaan dana talangan ini,  jika pengajuan melaui bank tidak bisa maka perusahaan harus mengadakan jalur dana talangan melaui sistem kerja sama dengan perusahaan yang lain yang berkaitan dengan pendanaan. Pada saat bank melakukan pencairan seharusnya pihak kantor juga  harus bisa berkordinasi pada pihak bank agar tidak ada keterlamabatan saat pencairan dana kerekening kantor. Karena dana tersebut akan disalurkan kembali untuk pembayaran booking umroh. </w:t>
      </w:r>
    </w:p>
    <w:p w:rsidR="00432C0F" w:rsidRPr="005E427C" w:rsidRDefault="00432C0F" w:rsidP="00432C0F">
      <w:pPr>
        <w:pStyle w:val="ListParagraph"/>
        <w:tabs>
          <w:tab w:val="left" w:pos="426"/>
        </w:tabs>
        <w:spacing w:line="360" w:lineRule="auto"/>
        <w:ind w:left="426"/>
        <w:jc w:val="both"/>
        <w:rPr>
          <w:rFonts w:ascii="Arial" w:hAnsi="Arial" w:cs="Arial"/>
        </w:rPr>
      </w:pPr>
    </w:p>
    <w:sectPr w:rsidR="00432C0F" w:rsidRPr="005E427C" w:rsidSect="008B399C">
      <w:footerReference w:type="default" r:id="rId7"/>
      <w:pgSz w:w="11906" w:h="16838" w:code="9"/>
      <w:pgMar w:top="1701" w:right="1701" w:bottom="1701" w:left="2268"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F1" w:rsidRDefault="00C535F1" w:rsidP="008B399C">
      <w:pPr>
        <w:spacing w:after="0" w:line="240" w:lineRule="auto"/>
      </w:pPr>
      <w:r>
        <w:separator/>
      </w:r>
    </w:p>
  </w:endnote>
  <w:endnote w:type="continuationSeparator" w:id="0">
    <w:p w:rsidR="00C535F1" w:rsidRDefault="00C535F1" w:rsidP="008B3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764"/>
      <w:docPartObj>
        <w:docPartGallery w:val="Page Numbers (Bottom of Page)"/>
        <w:docPartUnique/>
      </w:docPartObj>
    </w:sdtPr>
    <w:sdtContent>
      <w:p w:rsidR="008B399C" w:rsidRDefault="007E0C64">
        <w:pPr>
          <w:pStyle w:val="Footer"/>
          <w:jc w:val="center"/>
        </w:pPr>
        <w:r>
          <w:t>43</w:t>
        </w:r>
      </w:p>
    </w:sdtContent>
  </w:sdt>
  <w:p w:rsidR="008B399C" w:rsidRDefault="008B3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F1" w:rsidRDefault="00C535F1" w:rsidP="008B399C">
      <w:pPr>
        <w:spacing w:after="0" w:line="240" w:lineRule="auto"/>
      </w:pPr>
      <w:r>
        <w:separator/>
      </w:r>
    </w:p>
  </w:footnote>
  <w:footnote w:type="continuationSeparator" w:id="0">
    <w:p w:rsidR="00C535F1" w:rsidRDefault="00C535F1" w:rsidP="008B3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E6666"/>
    <w:multiLevelType w:val="hybridMultilevel"/>
    <w:tmpl w:val="5F944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399C"/>
    <w:rsid w:val="00267C16"/>
    <w:rsid w:val="002D60D6"/>
    <w:rsid w:val="003264DC"/>
    <w:rsid w:val="003C0253"/>
    <w:rsid w:val="003E2CE2"/>
    <w:rsid w:val="00401F4B"/>
    <w:rsid w:val="00432C0F"/>
    <w:rsid w:val="005E427C"/>
    <w:rsid w:val="007E0C64"/>
    <w:rsid w:val="00845B2A"/>
    <w:rsid w:val="008B399C"/>
    <w:rsid w:val="0095035A"/>
    <w:rsid w:val="009C2A6A"/>
    <w:rsid w:val="009E3F4A"/>
    <w:rsid w:val="00AB67CF"/>
    <w:rsid w:val="00AC25BA"/>
    <w:rsid w:val="00AE00CF"/>
    <w:rsid w:val="00C535F1"/>
    <w:rsid w:val="00DE7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9C"/>
    <w:pPr>
      <w:ind w:left="720"/>
      <w:contextualSpacing/>
    </w:pPr>
  </w:style>
  <w:style w:type="paragraph" w:styleId="Header">
    <w:name w:val="header"/>
    <w:basedOn w:val="Normal"/>
    <w:link w:val="HeaderChar"/>
    <w:uiPriority w:val="99"/>
    <w:semiHidden/>
    <w:unhideWhenUsed/>
    <w:rsid w:val="008B39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399C"/>
  </w:style>
  <w:style w:type="paragraph" w:styleId="Footer">
    <w:name w:val="footer"/>
    <w:basedOn w:val="Normal"/>
    <w:link w:val="FooterChar"/>
    <w:uiPriority w:val="99"/>
    <w:unhideWhenUsed/>
    <w:rsid w:val="008B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Heri Sastra</cp:lastModifiedBy>
  <cp:revision>6</cp:revision>
  <dcterms:created xsi:type="dcterms:W3CDTF">2019-07-13T03:42:00Z</dcterms:created>
  <dcterms:modified xsi:type="dcterms:W3CDTF">2020-07-07T04:46:00Z</dcterms:modified>
</cp:coreProperties>
</file>