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48" w:rsidRPr="00E80BA8" w:rsidRDefault="000E7A48" w:rsidP="000E7A48">
      <w:pPr>
        <w:spacing w:after="0" w:line="360" w:lineRule="auto"/>
        <w:jc w:val="center"/>
        <w:rPr>
          <w:rFonts w:ascii="Arial" w:hAnsi="Arial" w:cs="Arial"/>
          <w:b/>
          <w:sz w:val="28"/>
        </w:rPr>
      </w:pPr>
      <w:r w:rsidRPr="00E80BA8">
        <w:rPr>
          <w:rFonts w:ascii="Arial" w:hAnsi="Arial" w:cs="Arial"/>
          <w:b/>
          <w:sz w:val="28"/>
        </w:rPr>
        <w:t>BAB IV</w:t>
      </w:r>
    </w:p>
    <w:p w:rsidR="000E7A48" w:rsidRPr="00E80BA8" w:rsidRDefault="000E7A48" w:rsidP="000E7A48">
      <w:pPr>
        <w:spacing w:after="0" w:line="360" w:lineRule="auto"/>
        <w:jc w:val="center"/>
        <w:rPr>
          <w:rFonts w:ascii="Arial" w:hAnsi="Arial" w:cs="Arial"/>
          <w:b/>
          <w:sz w:val="28"/>
        </w:rPr>
      </w:pPr>
      <w:r w:rsidRPr="00E80BA8">
        <w:rPr>
          <w:rFonts w:ascii="Arial" w:hAnsi="Arial" w:cs="Arial"/>
          <w:b/>
          <w:sz w:val="28"/>
        </w:rPr>
        <w:t>SIMPULAN DAN SARAN</w:t>
      </w:r>
    </w:p>
    <w:p w:rsidR="000E7A48" w:rsidRDefault="000E7A48" w:rsidP="000E7A48">
      <w:pPr>
        <w:spacing w:after="0" w:line="360" w:lineRule="auto"/>
        <w:jc w:val="center"/>
        <w:rPr>
          <w:rFonts w:ascii="Arial" w:hAnsi="Arial" w:cs="Arial"/>
          <w:b/>
          <w:sz w:val="24"/>
        </w:rPr>
      </w:pPr>
    </w:p>
    <w:p w:rsidR="000E7A48" w:rsidRDefault="000E7A48" w:rsidP="000E7A48">
      <w:pPr>
        <w:tabs>
          <w:tab w:val="left" w:pos="567"/>
        </w:tabs>
        <w:spacing w:after="0" w:line="360" w:lineRule="auto"/>
        <w:rPr>
          <w:rFonts w:ascii="Arial" w:hAnsi="Arial" w:cs="Arial"/>
          <w:b/>
          <w:sz w:val="24"/>
        </w:rPr>
      </w:pPr>
      <w:r>
        <w:rPr>
          <w:rFonts w:ascii="Arial" w:hAnsi="Arial" w:cs="Arial"/>
          <w:b/>
          <w:sz w:val="24"/>
        </w:rPr>
        <w:t xml:space="preserve">4.1 </w:t>
      </w:r>
      <w:r>
        <w:rPr>
          <w:rFonts w:ascii="Arial" w:hAnsi="Arial" w:cs="Arial"/>
          <w:b/>
          <w:sz w:val="24"/>
        </w:rPr>
        <w:tab/>
        <w:t>Simpulan</w:t>
      </w:r>
    </w:p>
    <w:p w:rsidR="000E7A48" w:rsidRDefault="000E7A48" w:rsidP="000E7A48">
      <w:pPr>
        <w:tabs>
          <w:tab w:val="left" w:pos="709"/>
        </w:tabs>
        <w:spacing w:after="0" w:line="360" w:lineRule="auto"/>
        <w:jc w:val="both"/>
        <w:rPr>
          <w:rFonts w:ascii="Arial" w:hAnsi="Arial" w:cs="Arial"/>
        </w:rPr>
      </w:pPr>
      <w:r>
        <w:rPr>
          <w:rFonts w:ascii="Arial" w:hAnsi="Arial" w:cs="Arial"/>
          <w:b/>
          <w:sz w:val="24"/>
        </w:rPr>
        <w:tab/>
      </w:r>
      <w:r>
        <w:rPr>
          <w:rFonts w:ascii="Arial" w:hAnsi="Arial" w:cs="Arial"/>
        </w:rPr>
        <w:t>Setelah 10 (sepuluh) tahun operasional Divis</w:t>
      </w:r>
      <w:r w:rsidR="001B5E37">
        <w:rPr>
          <w:rFonts w:ascii="Arial" w:hAnsi="Arial" w:cs="Arial"/>
        </w:rPr>
        <w:t>i</w:t>
      </w:r>
      <w:r>
        <w:rPr>
          <w:rFonts w:ascii="Arial" w:hAnsi="Arial" w:cs="Arial"/>
        </w:rPr>
        <w:t xml:space="preserve"> atau Unit Usaha Syariah, manajemen PT Bank Pembangunan Daerah Jawa Barat dan Banten Tbk. Berpandangan bahwa untuk mempercepat pertumbuhan usaha syariah serta mendukung program Bank Indonesia yang menghendaki peningkatan </w:t>
      </w:r>
      <w:r>
        <w:rPr>
          <w:rFonts w:ascii="Arial" w:hAnsi="Arial" w:cs="Arial"/>
          <w:i/>
        </w:rPr>
        <w:t xml:space="preserve">share </w:t>
      </w:r>
      <w:r>
        <w:rPr>
          <w:rFonts w:ascii="Arial" w:hAnsi="Arial" w:cs="Arial"/>
        </w:rPr>
        <w:t>perbankan syariah, maka dengan persetujuan Rapat Umum Pemegang Saham PT Bank Pembangunan Daerah Jawa Barat dan Banten Tbk. Diputuskan untuk menjadikan Divisi atau Unit Usaha Syariah menjadi Bank Umum Syariah.</w:t>
      </w:r>
    </w:p>
    <w:p w:rsidR="001B5E37" w:rsidRDefault="000E7A48" w:rsidP="000E7A48">
      <w:pPr>
        <w:tabs>
          <w:tab w:val="left" w:pos="709"/>
        </w:tabs>
        <w:spacing w:after="0" w:line="360" w:lineRule="auto"/>
        <w:jc w:val="both"/>
        <w:rPr>
          <w:rFonts w:ascii="Arial" w:hAnsi="Arial" w:cs="Arial"/>
          <w:lang w:val="id-ID"/>
        </w:rPr>
      </w:pPr>
      <w:r>
        <w:rPr>
          <w:rFonts w:ascii="Arial" w:hAnsi="Arial" w:cs="Arial"/>
        </w:rPr>
        <w:tab/>
        <w:t>Sebagai tindak lanjut keputusan Rapat Umum Pemegang Saham PT Bank Pembangunan Daerah Jawa Barat dan Banten Tbk. Maka pada tanggal 15</w:t>
      </w:r>
      <w:r w:rsidR="001B5E37">
        <w:rPr>
          <w:rFonts w:ascii="Arial" w:hAnsi="Arial" w:cs="Arial"/>
        </w:rPr>
        <w:t xml:space="preserve"> Januari 2010 didirikan Bank BJB</w:t>
      </w:r>
      <w:r>
        <w:rPr>
          <w:rFonts w:ascii="Arial" w:hAnsi="Arial" w:cs="Arial"/>
        </w:rPr>
        <w:t xml:space="preserve"> </w:t>
      </w:r>
      <w:r w:rsidR="001B5E37">
        <w:rPr>
          <w:rFonts w:ascii="Arial" w:hAnsi="Arial" w:cs="Arial"/>
        </w:rPr>
        <w:t>S</w:t>
      </w:r>
      <w:r>
        <w:rPr>
          <w:rFonts w:ascii="Arial" w:hAnsi="Arial" w:cs="Arial"/>
        </w:rPr>
        <w:t>yariah berdasarkan Akta Pendirian Nomor 4 yang dibuat oleh Notaris Fathiah Helmi dan telah mendapat pengesahan dari Kementerian Hukum dan Hak Asasi Manusia Nomor AHU.04317.AH.01.01 Tahun 2010 tanggal 26 Januari 2010</w:t>
      </w:r>
      <w:r>
        <w:rPr>
          <w:rFonts w:ascii="Arial" w:hAnsi="Arial" w:cs="Arial"/>
          <w:lang w:val="id-ID"/>
        </w:rPr>
        <w:t xml:space="preserve">. </w:t>
      </w:r>
    </w:p>
    <w:p w:rsidR="001B5E37" w:rsidRDefault="001B5E37" w:rsidP="001B5E37">
      <w:pPr>
        <w:tabs>
          <w:tab w:val="left" w:pos="709"/>
        </w:tabs>
        <w:spacing w:after="0" w:line="360" w:lineRule="auto"/>
        <w:jc w:val="both"/>
        <w:rPr>
          <w:rFonts w:ascii="Arial" w:hAnsi="Arial" w:cs="Arial"/>
        </w:rPr>
      </w:pPr>
      <w:r>
        <w:rPr>
          <w:rFonts w:ascii="Arial" w:hAnsi="Arial" w:cs="Arial"/>
        </w:rPr>
        <w:tab/>
      </w:r>
      <w:r>
        <w:rPr>
          <w:rFonts w:ascii="Arial" w:hAnsi="Arial" w:cs="Arial"/>
        </w:rPr>
        <w:t xml:space="preserve">Pada tanggal 6 Mei 2010 Bank BJB Syariah memulai usahanya, setelah diperoleh Surat Ijin Usaha dari Bank Indonesia Nomor 12/629/DPbS tertanggal 30 April 2010, dengan terlebih dahulu dilaksanakan </w:t>
      </w:r>
      <w:r w:rsidRPr="00763812">
        <w:rPr>
          <w:rFonts w:ascii="Arial" w:hAnsi="Arial" w:cs="Arial"/>
          <w:i/>
        </w:rPr>
        <w:t>cut off</w:t>
      </w:r>
      <w:r>
        <w:rPr>
          <w:rFonts w:ascii="Arial" w:hAnsi="Arial" w:cs="Arial"/>
        </w:rPr>
        <w:t xml:space="preserve"> dari Divisi atau Unit Usaha Syariah PT Bank Pembangunan Daerah Jawa Barat dan Banten Tbk. yang menjadi cikal bakal Bank BJB Syariah.</w:t>
      </w:r>
    </w:p>
    <w:p w:rsidR="000E7A48" w:rsidRPr="00572F62" w:rsidRDefault="000E7A48" w:rsidP="000E7A48">
      <w:pPr>
        <w:tabs>
          <w:tab w:val="left" w:pos="709"/>
        </w:tabs>
        <w:spacing w:after="0" w:line="360" w:lineRule="auto"/>
        <w:jc w:val="both"/>
        <w:rPr>
          <w:rFonts w:ascii="Arial" w:hAnsi="Arial" w:cs="Arial"/>
        </w:rPr>
      </w:pPr>
      <w:r>
        <w:rPr>
          <w:rFonts w:ascii="Arial" w:hAnsi="Arial" w:cs="Arial"/>
        </w:rPr>
        <w:t>Bank Jabar Banten Syariah memiliki beberapa produk yang mampu bersaing dengan bank syariah lainnya,</w:t>
      </w:r>
      <w:r>
        <w:rPr>
          <w:rFonts w:ascii="Arial" w:hAnsi="Arial" w:cs="Arial"/>
          <w:lang w:val="id-ID"/>
        </w:rPr>
        <w:t xml:space="preserve"> </w:t>
      </w:r>
      <w:r>
        <w:rPr>
          <w:rFonts w:ascii="Arial" w:hAnsi="Arial" w:cs="Arial"/>
        </w:rPr>
        <w:t>yaitu :</w:t>
      </w:r>
    </w:p>
    <w:p w:rsidR="000E7A48" w:rsidRDefault="000E7A48" w:rsidP="000E7A48">
      <w:pPr>
        <w:pStyle w:val="ListParagraph"/>
        <w:numPr>
          <w:ilvl w:val="1"/>
          <w:numId w:val="1"/>
        </w:numPr>
        <w:spacing w:after="0" w:line="360" w:lineRule="auto"/>
        <w:ind w:left="0" w:firstLine="0"/>
        <w:rPr>
          <w:rFonts w:ascii="Arial" w:hAnsi="Arial" w:cs="Arial"/>
          <w:lang w:val="id-ID"/>
        </w:rPr>
      </w:pPr>
      <w:r>
        <w:rPr>
          <w:rFonts w:ascii="Arial" w:hAnsi="Arial" w:cs="Arial"/>
          <w:lang w:val="id-ID"/>
        </w:rPr>
        <w:t>Produk Sumber Dana Pihak Ketiga :</w:t>
      </w:r>
    </w:p>
    <w:p w:rsidR="000E7A48" w:rsidRDefault="001B5E37" w:rsidP="000E7A48">
      <w:pPr>
        <w:pStyle w:val="ListParagraph"/>
        <w:numPr>
          <w:ilvl w:val="2"/>
          <w:numId w:val="1"/>
        </w:numPr>
        <w:spacing w:after="0" w:line="360" w:lineRule="auto"/>
        <w:ind w:left="1276" w:hanging="567"/>
        <w:rPr>
          <w:rFonts w:ascii="Arial" w:hAnsi="Arial" w:cs="Arial"/>
          <w:lang w:val="id-ID"/>
        </w:rPr>
      </w:pPr>
      <w:r>
        <w:rPr>
          <w:rFonts w:ascii="Arial" w:hAnsi="Arial" w:cs="Arial"/>
        </w:rPr>
        <w:t>Tabungan Ib</w:t>
      </w:r>
      <w:r w:rsidR="000E7A48" w:rsidRPr="00572F62">
        <w:rPr>
          <w:rFonts w:ascii="Arial" w:hAnsi="Arial" w:cs="Arial"/>
        </w:rPr>
        <w:t xml:space="preserve"> Maslahah</w:t>
      </w:r>
    </w:p>
    <w:p w:rsidR="000E7A48" w:rsidRDefault="001B5E37" w:rsidP="000E7A48">
      <w:pPr>
        <w:pStyle w:val="ListParagraph"/>
        <w:numPr>
          <w:ilvl w:val="2"/>
          <w:numId w:val="1"/>
        </w:numPr>
        <w:spacing w:after="0" w:line="360" w:lineRule="auto"/>
        <w:ind w:left="1276" w:hanging="567"/>
        <w:rPr>
          <w:rFonts w:ascii="Arial" w:hAnsi="Arial" w:cs="Arial"/>
          <w:lang w:val="id-ID"/>
        </w:rPr>
      </w:pPr>
      <w:r>
        <w:rPr>
          <w:rFonts w:ascii="Arial" w:eastAsia="Times New Roman" w:hAnsi="Arial" w:cs="Arial"/>
          <w:lang w:eastAsia="id-ID"/>
        </w:rPr>
        <w:t>Giro Ib</w:t>
      </w:r>
      <w:r w:rsidR="000E7A48" w:rsidRPr="00572F62">
        <w:rPr>
          <w:rFonts w:ascii="Arial" w:eastAsia="Times New Roman" w:hAnsi="Arial" w:cs="Arial"/>
          <w:lang w:eastAsia="id-ID"/>
        </w:rPr>
        <w:t xml:space="preserve"> Maslahah</w:t>
      </w:r>
    </w:p>
    <w:p w:rsidR="000E7A48" w:rsidRDefault="001B5E37" w:rsidP="000E7A48">
      <w:pPr>
        <w:pStyle w:val="ListParagraph"/>
        <w:numPr>
          <w:ilvl w:val="2"/>
          <w:numId w:val="1"/>
        </w:numPr>
        <w:spacing w:after="0" w:line="360" w:lineRule="auto"/>
        <w:ind w:left="1276" w:hanging="567"/>
        <w:rPr>
          <w:rFonts w:ascii="Arial" w:hAnsi="Arial" w:cs="Arial"/>
          <w:lang w:val="id-ID"/>
        </w:rPr>
      </w:pPr>
      <w:r>
        <w:rPr>
          <w:rFonts w:ascii="Arial" w:hAnsi="Arial" w:cs="Arial"/>
        </w:rPr>
        <w:t>Deposito Ib</w:t>
      </w:r>
      <w:r w:rsidR="000E7A48" w:rsidRPr="00572F62">
        <w:rPr>
          <w:rFonts w:ascii="Arial" w:hAnsi="Arial" w:cs="Arial"/>
        </w:rPr>
        <w:t xml:space="preserve"> Maslahah</w:t>
      </w:r>
    </w:p>
    <w:p w:rsidR="000E7A48" w:rsidRDefault="001B5E37" w:rsidP="000E7A48">
      <w:pPr>
        <w:pStyle w:val="ListParagraph"/>
        <w:numPr>
          <w:ilvl w:val="2"/>
          <w:numId w:val="1"/>
        </w:numPr>
        <w:spacing w:after="0" w:line="360" w:lineRule="auto"/>
        <w:ind w:left="1276" w:hanging="567"/>
        <w:rPr>
          <w:rFonts w:ascii="Arial" w:hAnsi="Arial" w:cs="Arial"/>
          <w:lang w:val="id-ID"/>
        </w:rPr>
      </w:pPr>
      <w:r>
        <w:rPr>
          <w:rFonts w:ascii="Arial" w:hAnsi="Arial" w:cs="Arial"/>
        </w:rPr>
        <w:t>Tabungan Haji Ib</w:t>
      </w:r>
      <w:r w:rsidR="000E7A48" w:rsidRPr="00572F62">
        <w:rPr>
          <w:rFonts w:ascii="Arial" w:hAnsi="Arial" w:cs="Arial"/>
        </w:rPr>
        <w:t xml:space="preserve"> Maslahah</w:t>
      </w:r>
    </w:p>
    <w:p w:rsidR="000E7A48" w:rsidRPr="00572F62" w:rsidRDefault="001B5E37" w:rsidP="000E7A48">
      <w:pPr>
        <w:pStyle w:val="ListParagraph"/>
        <w:numPr>
          <w:ilvl w:val="2"/>
          <w:numId w:val="1"/>
        </w:numPr>
        <w:spacing w:after="0" w:line="360" w:lineRule="auto"/>
        <w:ind w:left="1276" w:hanging="567"/>
        <w:rPr>
          <w:rFonts w:ascii="Arial" w:hAnsi="Arial" w:cs="Arial"/>
          <w:lang w:val="id-ID"/>
        </w:rPr>
      </w:pPr>
      <w:r>
        <w:rPr>
          <w:rFonts w:ascii="Arial" w:eastAsia="Times New Roman" w:hAnsi="Arial" w:cs="Arial"/>
          <w:lang w:eastAsia="id-ID"/>
        </w:rPr>
        <w:t>Simpel Ib</w:t>
      </w:r>
    </w:p>
    <w:p w:rsidR="000E7A48" w:rsidRPr="00572F62" w:rsidRDefault="000E7A48" w:rsidP="000E7A48">
      <w:pPr>
        <w:pStyle w:val="ListParagraph"/>
        <w:numPr>
          <w:ilvl w:val="1"/>
          <w:numId w:val="1"/>
        </w:numPr>
        <w:spacing w:after="0" w:line="360" w:lineRule="auto"/>
        <w:ind w:left="0" w:firstLine="0"/>
        <w:rPr>
          <w:rFonts w:ascii="Arial" w:hAnsi="Arial" w:cs="Arial"/>
        </w:rPr>
      </w:pPr>
      <w:r>
        <w:rPr>
          <w:rFonts w:ascii="Arial" w:hAnsi="Arial" w:cs="Arial"/>
          <w:lang w:val="id-ID"/>
        </w:rPr>
        <w:t>P</w:t>
      </w:r>
      <w:r w:rsidRPr="00572F62">
        <w:rPr>
          <w:rFonts w:ascii="Arial" w:hAnsi="Arial" w:cs="Arial"/>
        </w:rPr>
        <w:t>roduk pembiayaan Bank Jabar Banten Syariah dibagi menjadi dua</w:t>
      </w:r>
      <w:r w:rsidR="00A76EE9">
        <w:rPr>
          <w:rFonts w:ascii="Arial" w:hAnsi="Arial" w:cs="Arial"/>
          <w:lang w:val="id-ID"/>
        </w:rPr>
        <w:t xml:space="preserve"> jenis</w:t>
      </w:r>
      <w:r>
        <w:rPr>
          <w:rFonts w:ascii="Arial" w:hAnsi="Arial" w:cs="Arial"/>
          <w:lang w:val="id-ID"/>
        </w:rPr>
        <w:t>:</w:t>
      </w:r>
    </w:p>
    <w:p w:rsidR="000E7A48" w:rsidRPr="00572F62" w:rsidRDefault="000E7A48" w:rsidP="000E7A48">
      <w:pPr>
        <w:pStyle w:val="ListParagraph"/>
        <w:numPr>
          <w:ilvl w:val="2"/>
          <w:numId w:val="1"/>
        </w:numPr>
        <w:spacing w:after="0" w:line="360" w:lineRule="auto"/>
        <w:ind w:left="1276" w:hanging="567"/>
        <w:rPr>
          <w:rFonts w:ascii="Arial" w:hAnsi="Arial" w:cs="Arial"/>
        </w:rPr>
      </w:pPr>
      <w:r w:rsidRPr="00572F62">
        <w:rPr>
          <w:rFonts w:ascii="Arial" w:eastAsia="Times New Roman" w:hAnsi="Arial" w:cs="Arial"/>
          <w:color w:val="000000" w:themeColor="text1"/>
          <w:lang w:eastAsia="id-ID"/>
        </w:rPr>
        <w:t>Pembiayaan Produktif</w:t>
      </w:r>
    </w:p>
    <w:p w:rsidR="000E7A48" w:rsidRPr="001E510A" w:rsidRDefault="000E7A48" w:rsidP="000E7A48">
      <w:pPr>
        <w:pStyle w:val="ListParagraph"/>
        <w:numPr>
          <w:ilvl w:val="0"/>
          <w:numId w:val="2"/>
        </w:numPr>
        <w:spacing w:line="360" w:lineRule="auto"/>
        <w:ind w:left="1134" w:firstLine="142"/>
      </w:pPr>
      <w:r w:rsidRPr="001E510A">
        <w:rPr>
          <w:rFonts w:ascii="Arial" w:eastAsia="Times New Roman" w:hAnsi="Arial" w:cs="Arial"/>
          <w:color w:val="000000" w:themeColor="text1"/>
          <w:lang w:eastAsia="id-ID"/>
        </w:rPr>
        <w:t>Pembiayaan Modal Kerja (PMK)  </w:t>
      </w:r>
    </w:p>
    <w:p w:rsidR="000E7A48" w:rsidRPr="00572F62" w:rsidRDefault="000E7A48" w:rsidP="000E7A48">
      <w:pPr>
        <w:pStyle w:val="ListParagraph"/>
        <w:numPr>
          <w:ilvl w:val="0"/>
          <w:numId w:val="2"/>
        </w:numPr>
        <w:spacing w:line="360" w:lineRule="auto"/>
        <w:ind w:left="1134" w:firstLine="142"/>
      </w:pPr>
      <w:r w:rsidRPr="001E510A">
        <w:rPr>
          <w:rFonts w:ascii="Arial" w:eastAsia="Times New Roman" w:hAnsi="Arial" w:cs="Arial"/>
          <w:lang w:eastAsia="id-ID"/>
        </w:rPr>
        <w:t xml:space="preserve">Pembiayaan Investasi  </w:t>
      </w:r>
    </w:p>
    <w:p w:rsidR="000E7A48" w:rsidRPr="00572F62" w:rsidRDefault="000E7A48" w:rsidP="000E7A48">
      <w:pPr>
        <w:pStyle w:val="ListParagraph"/>
        <w:numPr>
          <w:ilvl w:val="2"/>
          <w:numId w:val="1"/>
        </w:numPr>
        <w:spacing w:line="360" w:lineRule="auto"/>
        <w:ind w:left="1276" w:hanging="567"/>
      </w:pPr>
      <w:r w:rsidRPr="00572F62">
        <w:rPr>
          <w:rFonts w:ascii="Arial" w:eastAsia="Times New Roman" w:hAnsi="Arial" w:cs="Arial"/>
          <w:lang w:eastAsia="id-ID"/>
        </w:rPr>
        <w:lastRenderedPageBreak/>
        <w:t>Pembiayaan Konsumtif</w:t>
      </w:r>
    </w:p>
    <w:p w:rsidR="000E7A48" w:rsidRPr="001E510A" w:rsidRDefault="000E7A48" w:rsidP="000E7A48">
      <w:pPr>
        <w:pStyle w:val="ListParagraph"/>
        <w:numPr>
          <w:ilvl w:val="0"/>
          <w:numId w:val="3"/>
        </w:numPr>
        <w:tabs>
          <w:tab w:val="left" w:pos="709"/>
        </w:tabs>
        <w:spacing w:after="0" w:line="360" w:lineRule="auto"/>
        <w:ind w:left="1134" w:firstLine="142"/>
        <w:jc w:val="both"/>
        <w:rPr>
          <w:rFonts w:ascii="Arial" w:hAnsi="Arial" w:cs="Arial"/>
        </w:rPr>
      </w:pPr>
      <w:r w:rsidRPr="001E510A">
        <w:rPr>
          <w:rFonts w:ascii="Arial" w:eastAsia="Times New Roman" w:hAnsi="Arial" w:cs="Arial"/>
          <w:lang w:eastAsia="id-ID"/>
        </w:rPr>
        <w:t xml:space="preserve">Pemilikan Kendaraan Bermotor iB Maslahah </w:t>
      </w:r>
    </w:p>
    <w:p w:rsidR="000E7A48" w:rsidRPr="001E510A" w:rsidRDefault="000E7A48" w:rsidP="000E7A48">
      <w:pPr>
        <w:pStyle w:val="ListParagraph"/>
        <w:numPr>
          <w:ilvl w:val="0"/>
          <w:numId w:val="3"/>
        </w:numPr>
        <w:tabs>
          <w:tab w:val="left" w:pos="709"/>
        </w:tabs>
        <w:spacing w:after="0" w:line="360" w:lineRule="auto"/>
        <w:ind w:left="1134" w:firstLine="142"/>
        <w:jc w:val="both"/>
        <w:rPr>
          <w:rFonts w:ascii="Arial" w:hAnsi="Arial" w:cs="Arial"/>
        </w:rPr>
      </w:pPr>
      <w:r w:rsidRPr="001E510A">
        <w:rPr>
          <w:rFonts w:ascii="Arial" w:eastAsia="Times New Roman" w:hAnsi="Arial" w:cs="Arial"/>
          <w:lang w:eastAsia="id-ID"/>
        </w:rPr>
        <w:t>Pembiay</w:t>
      </w:r>
      <w:r>
        <w:rPr>
          <w:rFonts w:ascii="Arial" w:eastAsia="Times New Roman" w:hAnsi="Arial" w:cs="Arial"/>
          <w:lang w:eastAsia="id-ID"/>
        </w:rPr>
        <w:t>aan Pemilikan Rumah iB Maslahah</w:t>
      </w:r>
    </w:p>
    <w:p w:rsidR="000E7A48" w:rsidRPr="00A76EE9" w:rsidRDefault="000E7A48" w:rsidP="000E7A48">
      <w:pPr>
        <w:pStyle w:val="ListParagraph"/>
        <w:numPr>
          <w:ilvl w:val="0"/>
          <w:numId w:val="3"/>
        </w:numPr>
        <w:tabs>
          <w:tab w:val="left" w:pos="709"/>
        </w:tabs>
        <w:spacing w:after="0" w:line="360" w:lineRule="auto"/>
        <w:ind w:left="1134" w:firstLine="142"/>
        <w:jc w:val="both"/>
        <w:rPr>
          <w:rFonts w:ascii="Arial" w:hAnsi="Arial" w:cs="Arial"/>
        </w:rPr>
      </w:pPr>
      <w:r w:rsidRPr="001E510A">
        <w:rPr>
          <w:rFonts w:ascii="Arial" w:eastAsia="Times New Roman" w:hAnsi="Arial" w:cs="Arial"/>
          <w:lang w:eastAsia="id-ID"/>
        </w:rPr>
        <w:t xml:space="preserve">Pembiayaan Serbaguna iB Mashlahah </w:t>
      </w:r>
    </w:p>
    <w:p w:rsidR="00A76EE9" w:rsidRPr="00A76EE9" w:rsidRDefault="00A76EE9" w:rsidP="00A76EE9">
      <w:pPr>
        <w:tabs>
          <w:tab w:val="left" w:pos="709"/>
        </w:tabs>
        <w:spacing w:after="0" w:line="360" w:lineRule="auto"/>
        <w:jc w:val="both"/>
        <w:rPr>
          <w:rFonts w:ascii="Arial" w:hAnsi="Arial" w:cs="Arial"/>
          <w:lang w:val="id-ID"/>
        </w:rPr>
      </w:pPr>
    </w:p>
    <w:p w:rsidR="000E7A48" w:rsidRPr="00572F62" w:rsidRDefault="000E7A48" w:rsidP="000E7A48">
      <w:pPr>
        <w:tabs>
          <w:tab w:val="left" w:pos="709"/>
        </w:tabs>
        <w:spacing w:after="0" w:line="360" w:lineRule="auto"/>
        <w:jc w:val="both"/>
        <w:rPr>
          <w:rFonts w:ascii="Arial" w:hAnsi="Arial" w:cs="Arial"/>
          <w:lang w:val="id-ID"/>
        </w:rPr>
      </w:pPr>
      <w:r>
        <w:rPr>
          <w:rFonts w:ascii="Arial" w:hAnsi="Arial" w:cs="Arial"/>
          <w:lang w:val="id-ID"/>
        </w:rPr>
        <w:tab/>
      </w:r>
      <w:r>
        <w:rPr>
          <w:rFonts w:ascii="Arial" w:hAnsi="Arial" w:cs="Arial"/>
        </w:rPr>
        <w:t xml:space="preserve">Berdasarkan hasil uraian dan pembahasan mengenai prosedur pelaksanaan akad </w:t>
      </w:r>
      <w:r w:rsidRPr="0005697E">
        <w:rPr>
          <w:rFonts w:ascii="Arial" w:hAnsi="Arial" w:cs="Arial"/>
          <w:i/>
        </w:rPr>
        <w:t>murabahah</w:t>
      </w:r>
      <w:r>
        <w:rPr>
          <w:rFonts w:ascii="Arial" w:hAnsi="Arial" w:cs="Arial"/>
          <w:i/>
        </w:rPr>
        <w:t xml:space="preserve"> </w:t>
      </w:r>
      <w:r>
        <w:rPr>
          <w:rFonts w:ascii="Arial" w:hAnsi="Arial" w:cs="Arial"/>
        </w:rPr>
        <w:t>atas permohonan pembiayaan kesejahteraan pegawai pada PT Bank Jabar Banten Syariah Cabang Bogor, dapat ditarik kesimpulan sebagai berikut</w:t>
      </w:r>
      <w:r>
        <w:rPr>
          <w:rFonts w:ascii="Arial" w:hAnsi="Arial" w:cs="Arial"/>
          <w:lang w:val="id-ID"/>
        </w:rPr>
        <w:t>:</w:t>
      </w:r>
    </w:p>
    <w:p w:rsidR="00102B91" w:rsidRPr="00102B91" w:rsidRDefault="001B5E37" w:rsidP="000E7A48">
      <w:pPr>
        <w:pStyle w:val="ListParagraph"/>
        <w:numPr>
          <w:ilvl w:val="0"/>
          <w:numId w:val="4"/>
        </w:numPr>
        <w:tabs>
          <w:tab w:val="left" w:pos="709"/>
        </w:tabs>
        <w:spacing w:after="0" w:line="360" w:lineRule="auto"/>
        <w:jc w:val="both"/>
        <w:rPr>
          <w:rFonts w:ascii="Arial" w:hAnsi="Arial" w:cs="Arial"/>
          <w:i/>
        </w:rPr>
      </w:pPr>
      <w:r>
        <w:rPr>
          <w:rFonts w:ascii="Arial" w:hAnsi="Arial" w:cs="Arial"/>
        </w:rPr>
        <w:t xml:space="preserve">Prosedur pelaksanaan akad </w:t>
      </w:r>
      <w:r>
        <w:rPr>
          <w:rFonts w:ascii="Arial" w:hAnsi="Arial" w:cs="Arial"/>
          <w:i/>
        </w:rPr>
        <w:t xml:space="preserve">murabahah </w:t>
      </w:r>
      <w:r>
        <w:rPr>
          <w:rFonts w:ascii="Arial" w:hAnsi="Arial" w:cs="Arial"/>
        </w:rPr>
        <w:t xml:space="preserve">pada </w:t>
      </w:r>
      <w:r w:rsidR="00834E9E">
        <w:rPr>
          <w:rFonts w:ascii="Arial" w:hAnsi="Arial" w:cs="Arial"/>
        </w:rPr>
        <w:t xml:space="preserve">PT </w:t>
      </w:r>
      <w:r w:rsidR="000E7A48" w:rsidRPr="00945084">
        <w:rPr>
          <w:rFonts w:ascii="Arial" w:hAnsi="Arial" w:cs="Arial"/>
        </w:rPr>
        <w:t>Bank</w:t>
      </w:r>
      <w:r w:rsidR="00834E9E">
        <w:rPr>
          <w:rFonts w:ascii="Arial" w:hAnsi="Arial" w:cs="Arial"/>
        </w:rPr>
        <w:t xml:space="preserve"> BJB Syariah dirancang dengan perencanaan yang lengkap dan m</w:t>
      </w:r>
      <w:r w:rsidR="00102B91">
        <w:rPr>
          <w:rFonts w:ascii="Arial" w:hAnsi="Arial" w:cs="Arial"/>
        </w:rPr>
        <w:t xml:space="preserve">udah dipahami untuk memudahkan nasabah yang ingin memiliki rumah atau kepentingan konsumtif lainnya untuk dapat mengajukan permohonan pembiayaan dengan mudah dan bimbingan dari </w:t>
      </w:r>
      <w:r w:rsidR="00102B91">
        <w:rPr>
          <w:rFonts w:ascii="Arial" w:hAnsi="Arial" w:cs="Arial"/>
          <w:i/>
        </w:rPr>
        <w:t xml:space="preserve">Account Officer </w:t>
      </w:r>
      <w:r w:rsidR="00102B91">
        <w:rPr>
          <w:rFonts w:ascii="Arial" w:hAnsi="Arial" w:cs="Arial"/>
        </w:rPr>
        <w:t xml:space="preserve">dari mula pengajuan, kelengkapan persyaratan sampai proses Akad </w:t>
      </w:r>
      <w:r w:rsidR="00102B91">
        <w:rPr>
          <w:rFonts w:ascii="Arial" w:hAnsi="Arial" w:cs="Arial"/>
          <w:i/>
        </w:rPr>
        <w:t xml:space="preserve">Murabahah </w:t>
      </w:r>
      <w:r w:rsidR="00102B91">
        <w:rPr>
          <w:rFonts w:ascii="Arial" w:hAnsi="Arial" w:cs="Arial"/>
        </w:rPr>
        <w:t>berlangsng dan kebutuhan nasabah disetujui atau dicairkan oleh pihak Bank.</w:t>
      </w:r>
    </w:p>
    <w:p w:rsidR="000E7A48" w:rsidRDefault="00102B91" w:rsidP="00996D0A">
      <w:pPr>
        <w:pStyle w:val="ListParagraph"/>
        <w:numPr>
          <w:ilvl w:val="0"/>
          <w:numId w:val="4"/>
        </w:numPr>
        <w:tabs>
          <w:tab w:val="left" w:pos="709"/>
        </w:tabs>
        <w:spacing w:after="0" w:line="360" w:lineRule="auto"/>
        <w:jc w:val="both"/>
        <w:rPr>
          <w:rFonts w:ascii="Arial" w:hAnsi="Arial" w:cs="Arial"/>
        </w:rPr>
      </w:pPr>
      <w:r>
        <w:rPr>
          <w:rFonts w:ascii="Arial" w:hAnsi="Arial" w:cs="Arial"/>
        </w:rPr>
        <w:t xml:space="preserve">Persyaratan yang harus dilengkapi oleh nasabah diinformasikan oleh </w:t>
      </w:r>
      <w:r>
        <w:rPr>
          <w:rFonts w:ascii="Arial" w:hAnsi="Arial" w:cs="Arial"/>
          <w:i/>
        </w:rPr>
        <w:t xml:space="preserve">Account Officer </w:t>
      </w:r>
      <w:r>
        <w:rPr>
          <w:rFonts w:ascii="Arial" w:hAnsi="Arial" w:cs="Arial"/>
        </w:rPr>
        <w:t>sebelum pelaksanaan akad berlangsung, pihak bank memeriksa kesesuaian kelengkapan persyaratan yang telah diserahkan oleh nasabah untuk memverifikasi kebenaran data nasabah tersebut</w:t>
      </w:r>
      <w:r w:rsidR="00996D0A">
        <w:rPr>
          <w:rFonts w:ascii="Arial" w:hAnsi="Arial" w:cs="Arial"/>
        </w:rPr>
        <w:t>.</w:t>
      </w:r>
    </w:p>
    <w:p w:rsidR="00996D0A" w:rsidRDefault="00996D0A" w:rsidP="00996D0A">
      <w:pPr>
        <w:pStyle w:val="ListParagraph"/>
        <w:numPr>
          <w:ilvl w:val="0"/>
          <w:numId w:val="4"/>
        </w:numPr>
        <w:tabs>
          <w:tab w:val="left" w:pos="709"/>
        </w:tabs>
        <w:spacing w:after="0" w:line="360" w:lineRule="auto"/>
        <w:jc w:val="both"/>
        <w:rPr>
          <w:rFonts w:ascii="Arial" w:hAnsi="Arial" w:cs="Arial"/>
        </w:rPr>
      </w:pPr>
      <w:r>
        <w:rPr>
          <w:rFonts w:ascii="Arial" w:hAnsi="Arial" w:cs="Arial"/>
        </w:rPr>
        <w:t xml:space="preserve">Beberapa kendala dalam proses akad harus dipahami agar mengantisipasi kegagalan pada saat akad berlangsung. Dengan bimbingan yang baik dan jelas oleh pihak bank dapat meminimalisir kegagalan yang akan terjadi. Dengan adanya </w:t>
      </w:r>
      <w:r>
        <w:rPr>
          <w:rFonts w:ascii="Arial" w:hAnsi="Arial" w:cs="Arial"/>
          <w:i/>
        </w:rPr>
        <w:t xml:space="preserve">Account Officer </w:t>
      </w:r>
      <w:r>
        <w:rPr>
          <w:rFonts w:ascii="Arial" w:hAnsi="Arial" w:cs="Arial"/>
        </w:rPr>
        <w:t>yang handal dapat memudahkan dalam penyampaian informasi dan pemahaman terhadap produk yang disampaikan kepada nasabah jelas dan terperinci.</w:t>
      </w:r>
    </w:p>
    <w:p w:rsidR="00996D0A" w:rsidRPr="00996D0A" w:rsidRDefault="00996D0A" w:rsidP="00996D0A">
      <w:pPr>
        <w:pStyle w:val="ListParagraph"/>
        <w:tabs>
          <w:tab w:val="left" w:pos="709"/>
        </w:tabs>
        <w:spacing w:after="0" w:line="360" w:lineRule="auto"/>
        <w:jc w:val="both"/>
        <w:rPr>
          <w:rFonts w:ascii="Arial" w:hAnsi="Arial" w:cs="Arial"/>
        </w:rPr>
      </w:pPr>
      <w:bookmarkStart w:id="0" w:name="_GoBack"/>
      <w:bookmarkEnd w:id="0"/>
    </w:p>
    <w:p w:rsidR="000E7A48" w:rsidRDefault="000E7A48" w:rsidP="000E7A48">
      <w:pPr>
        <w:pStyle w:val="ListParagraph"/>
        <w:tabs>
          <w:tab w:val="left" w:pos="567"/>
        </w:tabs>
        <w:spacing w:after="0" w:line="360" w:lineRule="auto"/>
        <w:ind w:left="0"/>
        <w:jc w:val="both"/>
        <w:rPr>
          <w:rFonts w:ascii="Arial" w:hAnsi="Arial" w:cs="Arial"/>
          <w:b/>
          <w:sz w:val="24"/>
        </w:rPr>
      </w:pPr>
      <w:r w:rsidRPr="000E2AA0">
        <w:rPr>
          <w:rFonts w:ascii="Arial" w:hAnsi="Arial" w:cs="Arial"/>
          <w:b/>
          <w:sz w:val="24"/>
        </w:rPr>
        <w:t>4.2</w:t>
      </w:r>
      <w:r w:rsidRPr="000E2AA0">
        <w:rPr>
          <w:rFonts w:ascii="Arial" w:hAnsi="Arial" w:cs="Arial"/>
          <w:b/>
          <w:sz w:val="24"/>
        </w:rPr>
        <w:tab/>
        <w:t>Saran</w:t>
      </w:r>
    </w:p>
    <w:p w:rsidR="000E7A48" w:rsidRDefault="000E7A48" w:rsidP="000E7A48">
      <w:pPr>
        <w:pStyle w:val="ListParagraph"/>
        <w:tabs>
          <w:tab w:val="left" w:pos="567"/>
        </w:tabs>
        <w:spacing w:after="0" w:line="360" w:lineRule="auto"/>
        <w:ind w:left="0"/>
        <w:jc w:val="both"/>
        <w:rPr>
          <w:rFonts w:ascii="Arial" w:hAnsi="Arial" w:cs="Arial"/>
        </w:rPr>
      </w:pPr>
      <w:r>
        <w:rPr>
          <w:rFonts w:ascii="Arial" w:hAnsi="Arial" w:cs="Arial"/>
          <w:b/>
          <w:sz w:val="24"/>
        </w:rPr>
        <w:tab/>
      </w:r>
      <w:r>
        <w:rPr>
          <w:rFonts w:ascii="Arial" w:hAnsi="Arial" w:cs="Arial"/>
        </w:rPr>
        <w:t xml:space="preserve">Untuk menghindari resiko yang terjadi didalam proses pelaksanaan akad </w:t>
      </w:r>
      <w:r w:rsidRPr="00EB5464">
        <w:rPr>
          <w:rFonts w:ascii="Arial" w:hAnsi="Arial" w:cs="Arial"/>
          <w:i/>
        </w:rPr>
        <w:t>murabahah</w:t>
      </w:r>
      <w:r>
        <w:rPr>
          <w:rFonts w:ascii="Arial" w:hAnsi="Arial" w:cs="Arial"/>
        </w:rPr>
        <w:t>, sebaiknya</w:t>
      </w:r>
      <w:r w:rsidRPr="00EB5464">
        <w:rPr>
          <w:rFonts w:ascii="Arial" w:hAnsi="Arial" w:cs="Arial"/>
          <w:i/>
        </w:rPr>
        <w:t xml:space="preserve"> </w:t>
      </w:r>
      <w:r>
        <w:rPr>
          <w:rFonts w:ascii="Arial" w:hAnsi="Arial" w:cs="Arial"/>
        </w:rPr>
        <w:t>Bank Jabar Banten Syariah melakukan pencegahan untuk meminimalkan resiko yang akan terjadi yang meliputi beberapa hal sebagai  berikut :</w:t>
      </w:r>
    </w:p>
    <w:p w:rsidR="000E7A48" w:rsidRDefault="000E7A48" w:rsidP="000E7A48">
      <w:pPr>
        <w:pStyle w:val="ListParagraph"/>
        <w:numPr>
          <w:ilvl w:val="0"/>
          <w:numId w:val="5"/>
        </w:numPr>
        <w:tabs>
          <w:tab w:val="left" w:pos="709"/>
        </w:tabs>
        <w:spacing w:after="0" w:line="360" w:lineRule="auto"/>
        <w:jc w:val="both"/>
        <w:rPr>
          <w:rFonts w:ascii="Arial" w:hAnsi="Arial" w:cs="Arial"/>
        </w:rPr>
      </w:pPr>
      <w:r>
        <w:rPr>
          <w:rFonts w:ascii="Arial" w:hAnsi="Arial" w:cs="Arial"/>
        </w:rPr>
        <w:t xml:space="preserve">Dalam pemberian pembiayaan, Bank Jabar Banten Syariah sebaiknya </w:t>
      </w:r>
      <w:r w:rsidRPr="00C976B6">
        <w:rPr>
          <w:rFonts w:ascii="Arial" w:hAnsi="Arial" w:cs="Arial"/>
        </w:rPr>
        <w:t xml:space="preserve">melakukan analisis yang mendalam mengenai tujuan pembiayaan yang </w:t>
      </w:r>
      <w:r w:rsidRPr="00C976B6">
        <w:rPr>
          <w:rFonts w:ascii="Arial" w:hAnsi="Arial" w:cs="Arial"/>
        </w:rPr>
        <w:lastRenderedPageBreak/>
        <w:t>diajukan</w:t>
      </w:r>
      <w:r>
        <w:rPr>
          <w:rFonts w:ascii="Arial" w:hAnsi="Arial" w:cs="Arial"/>
        </w:rPr>
        <w:t xml:space="preserve"> oleh nasabah dan melakukan investigasi terhadap kemampuan dan kepatuhan debitur dalam membiayai pembiayaan yang diajukan kepada bank.</w:t>
      </w:r>
    </w:p>
    <w:p w:rsidR="000E7A48" w:rsidRDefault="000E7A48" w:rsidP="000E7A48">
      <w:pPr>
        <w:pStyle w:val="ListParagraph"/>
        <w:numPr>
          <w:ilvl w:val="0"/>
          <w:numId w:val="5"/>
        </w:numPr>
        <w:tabs>
          <w:tab w:val="left" w:pos="709"/>
        </w:tabs>
        <w:spacing w:after="0" w:line="360" w:lineRule="auto"/>
        <w:jc w:val="both"/>
        <w:rPr>
          <w:rFonts w:ascii="Arial" w:hAnsi="Arial" w:cs="Arial"/>
        </w:rPr>
      </w:pPr>
      <w:r>
        <w:rPr>
          <w:rFonts w:ascii="Arial" w:hAnsi="Arial" w:cs="Arial"/>
        </w:rPr>
        <w:t>Bank Jabar Banten Syariah perlu mengkonfirmasi dan melakukan peninjauan setiap jatuh tempo angsuran kepada pihak bendahara perusahaan tempat debitur bekerja.</w:t>
      </w:r>
    </w:p>
    <w:p w:rsidR="000E7A48" w:rsidRPr="00035C88" w:rsidRDefault="000E7A48" w:rsidP="000E7A48">
      <w:pPr>
        <w:pStyle w:val="ListParagraph"/>
        <w:numPr>
          <w:ilvl w:val="0"/>
          <w:numId w:val="5"/>
        </w:numPr>
        <w:tabs>
          <w:tab w:val="left" w:pos="709"/>
        </w:tabs>
        <w:spacing w:after="0" w:line="360" w:lineRule="auto"/>
        <w:jc w:val="both"/>
        <w:rPr>
          <w:rFonts w:ascii="Arial" w:hAnsi="Arial" w:cs="Arial"/>
        </w:rPr>
      </w:pPr>
      <w:r>
        <w:rPr>
          <w:rFonts w:ascii="Arial" w:hAnsi="Arial" w:cs="Arial"/>
        </w:rPr>
        <w:t>Dalam proses pelaksanaan akad diharapkan sebelumnya pihak bank sudah memberi informasi</w:t>
      </w:r>
      <w:r>
        <w:rPr>
          <w:rFonts w:ascii="Arial" w:hAnsi="Arial" w:cs="Arial"/>
          <w:lang w:val="id-ID"/>
        </w:rPr>
        <w:t xml:space="preserve"> kembali</w:t>
      </w:r>
      <w:r>
        <w:rPr>
          <w:rFonts w:ascii="Arial" w:hAnsi="Arial" w:cs="Arial"/>
        </w:rPr>
        <w:t xml:space="preserve"> secara detail </w:t>
      </w:r>
      <w:r>
        <w:rPr>
          <w:rFonts w:ascii="Arial" w:hAnsi="Arial" w:cs="Arial"/>
          <w:lang w:val="id-ID"/>
        </w:rPr>
        <w:t xml:space="preserve">satu hari sebelum pelaksanaan akad </w:t>
      </w:r>
      <w:r>
        <w:rPr>
          <w:rFonts w:ascii="Arial" w:hAnsi="Arial" w:cs="Arial"/>
        </w:rPr>
        <w:t>mengenai persyaratan yang harus dilengkapi agar proses akad berjalan dengan lancar sesuai prosedur.</w:t>
      </w:r>
    </w:p>
    <w:p w:rsidR="000E7A48" w:rsidRPr="00E152EC" w:rsidRDefault="000E7A48" w:rsidP="000E7A48">
      <w:pPr>
        <w:pStyle w:val="ListParagraph"/>
        <w:numPr>
          <w:ilvl w:val="0"/>
          <w:numId w:val="5"/>
        </w:numPr>
        <w:tabs>
          <w:tab w:val="left" w:pos="709"/>
        </w:tabs>
        <w:spacing w:after="0" w:line="360" w:lineRule="auto"/>
        <w:jc w:val="both"/>
        <w:rPr>
          <w:rFonts w:ascii="Arial" w:hAnsi="Arial" w:cs="Arial"/>
        </w:rPr>
      </w:pPr>
      <w:r>
        <w:rPr>
          <w:rFonts w:ascii="Arial" w:hAnsi="Arial" w:cs="Arial"/>
          <w:lang w:val="id-ID"/>
        </w:rPr>
        <w:t>Dalam proses pelaksanaan akad yang diterapkan oleh Bank Jabar Banten Syariah sudah sesuai dengan prosedur yang berlaku sesuai syariah.</w:t>
      </w:r>
    </w:p>
    <w:p w:rsidR="00600D71" w:rsidRDefault="00600D71"/>
    <w:sectPr w:rsidR="00600D71" w:rsidSect="00A76EE9">
      <w:headerReference w:type="default" r:id="rId8"/>
      <w:footerReference w:type="default" r:id="rId9"/>
      <w:footerReference w:type="first" r:id="rId10"/>
      <w:pgSz w:w="11906" w:h="16838"/>
      <w:pgMar w:top="1701" w:right="1701" w:bottom="1701" w:left="2268" w:header="709" w:footer="709"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43" w:rsidRDefault="000F6743" w:rsidP="0064520D">
      <w:pPr>
        <w:spacing w:after="0" w:line="240" w:lineRule="auto"/>
      </w:pPr>
      <w:r>
        <w:separator/>
      </w:r>
    </w:p>
  </w:endnote>
  <w:endnote w:type="continuationSeparator" w:id="0">
    <w:p w:rsidR="000F6743" w:rsidRDefault="000F6743" w:rsidP="0064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0D" w:rsidRPr="0064520D" w:rsidRDefault="0064520D" w:rsidP="0064520D">
    <w:pPr>
      <w:pStyle w:val="Footer"/>
      <w:jc w:val="cen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867697"/>
      <w:docPartObj>
        <w:docPartGallery w:val="Page Numbers (Bottom of Page)"/>
        <w:docPartUnique/>
      </w:docPartObj>
    </w:sdtPr>
    <w:sdtEndPr>
      <w:rPr>
        <w:noProof/>
      </w:rPr>
    </w:sdtEndPr>
    <w:sdtContent>
      <w:p w:rsidR="0064520D" w:rsidRDefault="00A76EE9">
        <w:pPr>
          <w:pStyle w:val="Footer"/>
          <w:jc w:val="center"/>
        </w:pPr>
        <w:r>
          <w:rPr>
            <w:lang w:val="id-ID"/>
          </w:rPr>
          <w:t>51</w:t>
        </w:r>
      </w:p>
    </w:sdtContent>
  </w:sdt>
  <w:p w:rsidR="0064520D" w:rsidRPr="0064520D" w:rsidRDefault="0064520D" w:rsidP="0064520D">
    <w:pPr>
      <w:pStyle w:val="Footer"/>
      <w:jc w:val="cen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43" w:rsidRDefault="000F6743" w:rsidP="0064520D">
      <w:pPr>
        <w:spacing w:after="0" w:line="240" w:lineRule="auto"/>
      </w:pPr>
      <w:r>
        <w:separator/>
      </w:r>
    </w:p>
  </w:footnote>
  <w:footnote w:type="continuationSeparator" w:id="0">
    <w:p w:rsidR="000F6743" w:rsidRDefault="000F6743" w:rsidP="0064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68590"/>
      <w:docPartObj>
        <w:docPartGallery w:val="Page Numbers (Top of Page)"/>
        <w:docPartUnique/>
      </w:docPartObj>
    </w:sdtPr>
    <w:sdtEndPr>
      <w:rPr>
        <w:noProof/>
      </w:rPr>
    </w:sdtEndPr>
    <w:sdtContent>
      <w:p w:rsidR="0064520D" w:rsidRDefault="0064520D">
        <w:pPr>
          <w:pStyle w:val="Header"/>
          <w:jc w:val="right"/>
        </w:pPr>
        <w:r>
          <w:fldChar w:fldCharType="begin"/>
        </w:r>
        <w:r>
          <w:instrText xml:space="preserve"> PAGE   \* MERGEFORMAT </w:instrText>
        </w:r>
        <w:r>
          <w:fldChar w:fldCharType="separate"/>
        </w:r>
        <w:r w:rsidR="00996D0A">
          <w:rPr>
            <w:noProof/>
          </w:rPr>
          <w:t>53</w:t>
        </w:r>
        <w:r>
          <w:rPr>
            <w:noProof/>
          </w:rPr>
          <w:fldChar w:fldCharType="end"/>
        </w:r>
      </w:p>
    </w:sdtContent>
  </w:sdt>
  <w:p w:rsidR="0064520D" w:rsidRDefault="006452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CC5"/>
    <w:multiLevelType w:val="hybridMultilevel"/>
    <w:tmpl w:val="0466161C"/>
    <w:lvl w:ilvl="0" w:tplc="F97815EE">
      <w:start w:val="1"/>
      <w:numFmt w:val="lowerLetter"/>
      <w:lvlText w:val="%1."/>
      <w:lvlJc w:val="left"/>
      <w:pPr>
        <w:ind w:left="1425" w:hanging="360"/>
      </w:pPr>
      <w:rPr>
        <w:rFonts w:hint="default"/>
      </w:rPr>
    </w:lvl>
    <w:lvl w:ilvl="1" w:tplc="04090019">
      <w:start w:val="1"/>
      <w:numFmt w:val="lowerLetter"/>
      <w:lvlText w:val="%2."/>
      <w:lvlJc w:val="left"/>
      <w:pPr>
        <w:ind w:left="2145" w:hanging="360"/>
      </w:pPr>
    </w:lvl>
    <w:lvl w:ilvl="2" w:tplc="9E0A859E">
      <w:start w:val="1"/>
      <w:numFmt w:val="decimal"/>
      <w:lvlText w:val="%3)"/>
      <w:lvlJc w:val="left"/>
      <w:pPr>
        <w:ind w:left="3045" w:hanging="360"/>
      </w:pPr>
      <w:rPr>
        <w:rFonts w:ascii="Arial" w:hAnsi="Arial" w:cs="Arial" w:hint="default"/>
      </w:r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3C901B7D"/>
    <w:multiLevelType w:val="hybridMultilevel"/>
    <w:tmpl w:val="5D18C744"/>
    <w:lvl w:ilvl="0" w:tplc="04210001">
      <w:start w:val="1"/>
      <w:numFmt w:val="bullet"/>
      <w:lvlText w:val=""/>
      <w:lvlJc w:val="left"/>
      <w:pPr>
        <w:ind w:left="830" w:hanging="360"/>
      </w:pPr>
      <w:rPr>
        <w:rFonts w:ascii="Symbol" w:hAnsi="Symbol" w:hint="default"/>
      </w:rPr>
    </w:lvl>
    <w:lvl w:ilvl="1" w:tplc="04210003" w:tentative="1">
      <w:start w:val="1"/>
      <w:numFmt w:val="bullet"/>
      <w:lvlText w:val="o"/>
      <w:lvlJc w:val="left"/>
      <w:pPr>
        <w:ind w:left="1550" w:hanging="360"/>
      </w:pPr>
      <w:rPr>
        <w:rFonts w:ascii="Courier New" w:hAnsi="Courier New" w:cs="Courier New" w:hint="default"/>
      </w:rPr>
    </w:lvl>
    <w:lvl w:ilvl="2" w:tplc="04210005" w:tentative="1">
      <w:start w:val="1"/>
      <w:numFmt w:val="bullet"/>
      <w:lvlText w:val=""/>
      <w:lvlJc w:val="left"/>
      <w:pPr>
        <w:ind w:left="2270" w:hanging="360"/>
      </w:pPr>
      <w:rPr>
        <w:rFonts w:ascii="Wingdings" w:hAnsi="Wingdings" w:hint="default"/>
      </w:rPr>
    </w:lvl>
    <w:lvl w:ilvl="3" w:tplc="04210001" w:tentative="1">
      <w:start w:val="1"/>
      <w:numFmt w:val="bullet"/>
      <w:lvlText w:val=""/>
      <w:lvlJc w:val="left"/>
      <w:pPr>
        <w:ind w:left="2990" w:hanging="360"/>
      </w:pPr>
      <w:rPr>
        <w:rFonts w:ascii="Symbol" w:hAnsi="Symbol" w:hint="default"/>
      </w:rPr>
    </w:lvl>
    <w:lvl w:ilvl="4" w:tplc="04210003" w:tentative="1">
      <w:start w:val="1"/>
      <w:numFmt w:val="bullet"/>
      <w:lvlText w:val="o"/>
      <w:lvlJc w:val="left"/>
      <w:pPr>
        <w:ind w:left="3710" w:hanging="360"/>
      </w:pPr>
      <w:rPr>
        <w:rFonts w:ascii="Courier New" w:hAnsi="Courier New" w:cs="Courier New" w:hint="default"/>
      </w:rPr>
    </w:lvl>
    <w:lvl w:ilvl="5" w:tplc="04210005" w:tentative="1">
      <w:start w:val="1"/>
      <w:numFmt w:val="bullet"/>
      <w:lvlText w:val=""/>
      <w:lvlJc w:val="left"/>
      <w:pPr>
        <w:ind w:left="4430" w:hanging="360"/>
      </w:pPr>
      <w:rPr>
        <w:rFonts w:ascii="Wingdings" w:hAnsi="Wingdings" w:hint="default"/>
      </w:rPr>
    </w:lvl>
    <w:lvl w:ilvl="6" w:tplc="04210001" w:tentative="1">
      <w:start w:val="1"/>
      <w:numFmt w:val="bullet"/>
      <w:lvlText w:val=""/>
      <w:lvlJc w:val="left"/>
      <w:pPr>
        <w:ind w:left="5150" w:hanging="360"/>
      </w:pPr>
      <w:rPr>
        <w:rFonts w:ascii="Symbol" w:hAnsi="Symbol" w:hint="default"/>
      </w:rPr>
    </w:lvl>
    <w:lvl w:ilvl="7" w:tplc="04210003" w:tentative="1">
      <w:start w:val="1"/>
      <w:numFmt w:val="bullet"/>
      <w:lvlText w:val="o"/>
      <w:lvlJc w:val="left"/>
      <w:pPr>
        <w:ind w:left="5870" w:hanging="360"/>
      </w:pPr>
      <w:rPr>
        <w:rFonts w:ascii="Courier New" w:hAnsi="Courier New" w:cs="Courier New" w:hint="default"/>
      </w:rPr>
    </w:lvl>
    <w:lvl w:ilvl="8" w:tplc="04210005" w:tentative="1">
      <w:start w:val="1"/>
      <w:numFmt w:val="bullet"/>
      <w:lvlText w:val=""/>
      <w:lvlJc w:val="left"/>
      <w:pPr>
        <w:ind w:left="6590" w:hanging="360"/>
      </w:pPr>
      <w:rPr>
        <w:rFonts w:ascii="Wingdings" w:hAnsi="Wingdings" w:hint="default"/>
      </w:rPr>
    </w:lvl>
  </w:abstractNum>
  <w:abstractNum w:abstractNumId="2" w15:restartNumberingAfterBreak="0">
    <w:nsid w:val="57DD006F"/>
    <w:multiLevelType w:val="hybridMultilevel"/>
    <w:tmpl w:val="F412FD7E"/>
    <w:lvl w:ilvl="0" w:tplc="68F2A36A">
      <w:start w:val="1"/>
      <w:numFmt w:val="decimal"/>
      <w:lvlText w:val="%1."/>
      <w:lvlJc w:val="left"/>
      <w:pPr>
        <w:ind w:left="720" w:hanging="360"/>
      </w:pPr>
      <w:rPr>
        <w:rFonts w:ascii="Arial" w:eastAsiaTheme="minorHAnsi" w:hAnsi="Arial" w:cs="Arial"/>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8B52E63"/>
    <w:multiLevelType w:val="hybridMultilevel"/>
    <w:tmpl w:val="B2D8A18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68FD100B"/>
    <w:multiLevelType w:val="hybridMultilevel"/>
    <w:tmpl w:val="0EBCB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48"/>
    <w:rsid w:val="000E7A48"/>
    <w:rsid w:val="000F6743"/>
    <w:rsid w:val="00102B91"/>
    <w:rsid w:val="001B5E37"/>
    <w:rsid w:val="002461F9"/>
    <w:rsid w:val="00600D71"/>
    <w:rsid w:val="0064520D"/>
    <w:rsid w:val="00834E9E"/>
    <w:rsid w:val="00996D0A"/>
    <w:rsid w:val="00A76EE9"/>
    <w:rsid w:val="00D377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093F6"/>
  <w15:docId w15:val="{B1F43F47-68F1-4163-A839-B23ED657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48"/>
    <w:pPr>
      <w:ind w:left="720"/>
      <w:contextualSpacing/>
    </w:pPr>
  </w:style>
  <w:style w:type="paragraph" w:styleId="Header">
    <w:name w:val="header"/>
    <w:basedOn w:val="Normal"/>
    <w:link w:val="HeaderChar"/>
    <w:uiPriority w:val="99"/>
    <w:unhideWhenUsed/>
    <w:rsid w:val="00645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0D"/>
    <w:rPr>
      <w:rFonts w:ascii="Calibri" w:eastAsia="Calibri" w:hAnsi="Calibri" w:cs="Times New Roman"/>
      <w:lang w:val="en-US"/>
    </w:rPr>
  </w:style>
  <w:style w:type="paragraph" w:styleId="Footer">
    <w:name w:val="footer"/>
    <w:basedOn w:val="Normal"/>
    <w:link w:val="FooterChar"/>
    <w:uiPriority w:val="99"/>
    <w:unhideWhenUsed/>
    <w:rsid w:val="00645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0D"/>
    <w:rPr>
      <w:rFonts w:ascii="Calibri" w:eastAsia="Calibri" w:hAnsi="Calibri" w:cs="Times New Roman"/>
      <w:lang w:val="en-US"/>
    </w:rPr>
  </w:style>
  <w:style w:type="paragraph" w:styleId="BalloonText">
    <w:name w:val="Balloon Text"/>
    <w:basedOn w:val="Normal"/>
    <w:link w:val="BalloonTextChar"/>
    <w:uiPriority w:val="99"/>
    <w:semiHidden/>
    <w:unhideWhenUsed/>
    <w:rsid w:val="001B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3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CB01-7CB6-4CB0-B86C-683AE30D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5</cp:revision>
  <cp:lastPrinted>2006-10-31T19:10:00Z</cp:lastPrinted>
  <dcterms:created xsi:type="dcterms:W3CDTF">2019-06-21T13:21:00Z</dcterms:created>
  <dcterms:modified xsi:type="dcterms:W3CDTF">2006-10-31T19:30:00Z</dcterms:modified>
</cp:coreProperties>
</file>