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E41" w:rsidRDefault="00020E41" w:rsidP="00020E41">
      <w:pPr>
        <w:tabs>
          <w:tab w:val="left" w:pos="1134"/>
        </w:tabs>
        <w:spacing w:line="360" w:lineRule="auto"/>
        <w:jc w:val="center"/>
        <w:rPr>
          <w:rFonts w:ascii="Arial" w:hAnsi="Arial" w:cs="Arial"/>
          <w:b/>
          <w:sz w:val="28"/>
          <w:szCs w:val="28"/>
          <w:lang w:val="id-ID"/>
        </w:rPr>
      </w:pPr>
      <w:bookmarkStart w:id="0" w:name="_GoBack"/>
      <w:bookmarkEnd w:id="0"/>
      <w:r>
        <w:rPr>
          <w:rFonts w:ascii="Arial" w:hAnsi="Arial" w:cs="Arial"/>
          <w:b/>
          <w:sz w:val="28"/>
          <w:szCs w:val="28"/>
          <w:lang w:val="id-ID"/>
        </w:rPr>
        <w:t>BAB IV</w:t>
      </w:r>
    </w:p>
    <w:p w:rsidR="00020E41" w:rsidRDefault="00020E41" w:rsidP="00020E41">
      <w:pPr>
        <w:tabs>
          <w:tab w:val="left" w:pos="1134"/>
        </w:tabs>
        <w:spacing w:line="360" w:lineRule="auto"/>
        <w:jc w:val="center"/>
        <w:rPr>
          <w:rFonts w:ascii="Arial" w:hAnsi="Arial" w:cs="Arial"/>
          <w:b/>
          <w:sz w:val="28"/>
          <w:szCs w:val="28"/>
          <w:lang w:val="id-ID"/>
        </w:rPr>
      </w:pPr>
      <w:r>
        <w:rPr>
          <w:rFonts w:ascii="Arial" w:hAnsi="Arial" w:cs="Arial"/>
          <w:b/>
          <w:sz w:val="28"/>
          <w:szCs w:val="28"/>
          <w:lang w:val="id-ID"/>
        </w:rPr>
        <w:t>KESIMPULAN &amp; SARAN</w:t>
      </w:r>
    </w:p>
    <w:p w:rsidR="00020E41" w:rsidRDefault="00020E41" w:rsidP="00020E41">
      <w:pPr>
        <w:tabs>
          <w:tab w:val="left" w:pos="1134"/>
        </w:tabs>
        <w:spacing w:line="360" w:lineRule="auto"/>
        <w:jc w:val="center"/>
        <w:rPr>
          <w:rFonts w:ascii="Arial" w:hAnsi="Arial" w:cs="Arial"/>
          <w:b/>
          <w:sz w:val="28"/>
          <w:szCs w:val="28"/>
          <w:lang w:val="id-ID"/>
        </w:rPr>
      </w:pPr>
    </w:p>
    <w:p w:rsidR="00020E41" w:rsidRDefault="00020E41" w:rsidP="00020E41">
      <w:pPr>
        <w:tabs>
          <w:tab w:val="left" w:pos="1134"/>
        </w:tabs>
        <w:spacing w:after="0" w:line="360" w:lineRule="auto"/>
        <w:rPr>
          <w:rFonts w:ascii="Arial" w:hAnsi="Arial" w:cs="Arial"/>
          <w:b/>
          <w:sz w:val="24"/>
          <w:szCs w:val="24"/>
          <w:lang w:val="id-ID"/>
        </w:rPr>
      </w:pPr>
      <w:r w:rsidRPr="00754FFD">
        <w:rPr>
          <w:rFonts w:ascii="Arial" w:hAnsi="Arial" w:cs="Arial"/>
          <w:b/>
          <w:sz w:val="24"/>
          <w:szCs w:val="24"/>
          <w:lang w:val="id-ID"/>
        </w:rPr>
        <w:t>4.1</w:t>
      </w:r>
      <w:r>
        <w:rPr>
          <w:rFonts w:ascii="Arial" w:hAnsi="Arial" w:cs="Arial"/>
          <w:b/>
          <w:sz w:val="24"/>
          <w:szCs w:val="24"/>
          <w:lang w:val="id-ID"/>
        </w:rPr>
        <w:t xml:space="preserve">    Kesimpulan</w:t>
      </w:r>
    </w:p>
    <w:p w:rsidR="00020E41" w:rsidRPr="00DE36C4" w:rsidRDefault="00020E41" w:rsidP="00020E41">
      <w:pPr>
        <w:tabs>
          <w:tab w:val="left" w:pos="1134"/>
        </w:tabs>
        <w:spacing w:after="0" w:line="360" w:lineRule="auto"/>
        <w:ind w:left="567"/>
        <w:jc w:val="both"/>
        <w:rPr>
          <w:rFonts w:ascii="Arial" w:hAnsi="Arial" w:cs="Arial"/>
          <w:lang w:val="id-ID"/>
        </w:rPr>
      </w:pPr>
      <w:r>
        <w:rPr>
          <w:rFonts w:ascii="Arial" w:hAnsi="Arial" w:cs="Arial"/>
          <w:sz w:val="24"/>
          <w:szCs w:val="24"/>
          <w:lang w:val="id-ID"/>
        </w:rPr>
        <w:tab/>
      </w:r>
      <w:r w:rsidRPr="00DE36C4">
        <w:rPr>
          <w:rFonts w:ascii="Arial" w:hAnsi="Arial" w:cs="Arial"/>
          <w:lang w:val="id-ID"/>
        </w:rPr>
        <w:t>Berdasarkan hasil pembahasan yang dilakukan penulis pada PT. BPR Supra Artapersada Cabang Bogor dalam Tugas Akhir ini penulis dapat mengambil kesimpulan sebagai berikut :</w:t>
      </w:r>
    </w:p>
    <w:p w:rsidR="00020E41" w:rsidRPr="00DE36C4" w:rsidRDefault="00020E41" w:rsidP="00020E41">
      <w:pPr>
        <w:pStyle w:val="ListParagraph"/>
        <w:numPr>
          <w:ilvl w:val="0"/>
          <w:numId w:val="1"/>
        </w:numPr>
        <w:tabs>
          <w:tab w:val="left" w:pos="1134"/>
        </w:tabs>
        <w:spacing w:after="0" w:line="360" w:lineRule="auto"/>
        <w:jc w:val="both"/>
        <w:rPr>
          <w:rFonts w:ascii="Arial" w:hAnsi="Arial" w:cs="Arial"/>
          <w:lang w:val="id-ID"/>
        </w:rPr>
      </w:pPr>
      <w:r w:rsidRPr="00DE36C4">
        <w:rPr>
          <w:rFonts w:ascii="Arial" w:hAnsi="Arial" w:cs="Arial"/>
          <w:lang w:val="id-ID"/>
        </w:rPr>
        <w:t xml:space="preserve">PT. BPR Supra Artapersada adalah </w:t>
      </w:r>
      <w:r w:rsidRPr="00A14810">
        <w:rPr>
          <w:rFonts w:ascii="Arial" w:hAnsi="Arial" w:cs="Arial"/>
          <w:lang w:val="id-ID"/>
        </w:rPr>
        <w:t>salah satu jenis bank yang d</w:t>
      </w:r>
      <w:r w:rsidRPr="00DE36C4">
        <w:rPr>
          <w:rFonts w:ascii="Arial" w:hAnsi="Arial" w:cs="Arial"/>
          <w:lang w:val="id-ID"/>
        </w:rPr>
        <w:t>i</w:t>
      </w:r>
      <w:r w:rsidRPr="00A14810">
        <w:rPr>
          <w:rFonts w:ascii="Arial" w:hAnsi="Arial" w:cs="Arial"/>
          <w:lang w:val="id-ID"/>
        </w:rPr>
        <w:t>kenal melayani golongan pengusaha mikro, kecil dan menengah dengan lokasi yang pada umumnya dekat dengan tempat masyarakat yang membutuhkan</w:t>
      </w:r>
      <w:r w:rsidRPr="00DE36C4">
        <w:rPr>
          <w:rFonts w:ascii="Arial" w:hAnsi="Arial" w:cs="Arial"/>
          <w:lang w:val="id-ID"/>
        </w:rPr>
        <w:t xml:space="preserve"> dan melayani pinjaman kredit konsumtif dan produktif, dari hasil penelitian bahwa kredit konsumtif lebih cenderung sering dipilih oleh nasabah sebagai pro</w:t>
      </w:r>
      <w:r w:rsidR="00186C9A">
        <w:rPr>
          <w:rFonts w:ascii="Arial" w:hAnsi="Arial" w:cs="Arial"/>
          <w:lang w:val="id-ID"/>
        </w:rPr>
        <w:t>duk yang ditawarkan oleh PT. BPR Supra Artapersada Cabang Bogor</w:t>
      </w:r>
      <w:r w:rsidRPr="00DE36C4">
        <w:rPr>
          <w:rFonts w:ascii="Arial" w:hAnsi="Arial" w:cs="Arial"/>
          <w:lang w:val="id-ID"/>
        </w:rPr>
        <w:t>.</w:t>
      </w:r>
    </w:p>
    <w:p w:rsidR="00020E41" w:rsidRPr="00DE36C4" w:rsidRDefault="00020E41" w:rsidP="00020E41">
      <w:pPr>
        <w:pStyle w:val="ListParagraph"/>
        <w:numPr>
          <w:ilvl w:val="0"/>
          <w:numId w:val="1"/>
        </w:numPr>
        <w:tabs>
          <w:tab w:val="left" w:pos="1134"/>
        </w:tabs>
        <w:spacing w:after="0" w:line="360" w:lineRule="auto"/>
        <w:jc w:val="both"/>
        <w:rPr>
          <w:rFonts w:ascii="Arial" w:hAnsi="Arial" w:cs="Arial"/>
          <w:lang w:val="id-ID"/>
        </w:rPr>
      </w:pPr>
      <w:r w:rsidRPr="00DE36C4">
        <w:rPr>
          <w:rFonts w:ascii="Arial" w:hAnsi="Arial" w:cs="Arial"/>
          <w:lang w:val="id-ID"/>
        </w:rPr>
        <w:t>Prosedur pengajuan kredit konsumtif pada PT. BPR Supra Artapersada Cabang Bogor dapat dikatakan prosesnya sangat cepat dan mudah sehingga nasabah dapat langsung diproses pinjamannya pada hari yang sama, proses pencairan dananya terbilang sangat singkat kurang lebih 1 atau 2 jam apabila tidak adanya kendala dari pihak PT. BPR Supra Artapersada maupun dari pihak nasabah apabila nasabah dapat mengikuti semua prosedur yang telah ditentukan oleh pihak PT. BPR Supra Artapersada Cabang Bogor.</w:t>
      </w:r>
    </w:p>
    <w:p w:rsidR="00020E41" w:rsidRPr="00DE36C4" w:rsidRDefault="00020E41" w:rsidP="00020E41">
      <w:pPr>
        <w:pStyle w:val="ListParagraph"/>
        <w:numPr>
          <w:ilvl w:val="0"/>
          <w:numId w:val="1"/>
        </w:numPr>
        <w:tabs>
          <w:tab w:val="left" w:pos="993"/>
        </w:tabs>
        <w:spacing w:after="0" w:line="360" w:lineRule="auto"/>
        <w:jc w:val="both"/>
        <w:rPr>
          <w:rFonts w:ascii="Arial" w:hAnsi="Arial" w:cs="Arial"/>
          <w:lang w:val="id-ID"/>
        </w:rPr>
      </w:pPr>
      <w:r w:rsidRPr="00DE36C4">
        <w:rPr>
          <w:rFonts w:ascii="Arial" w:hAnsi="Arial" w:cs="Arial"/>
          <w:lang w:val="id-ID"/>
        </w:rPr>
        <w:t>Persyaratan prosedur pengajuan kredit konsumtif yang diberikan atau di berlakukan oleh PT. BPR Supra Artapersada Cabang Bogor cukup mudah untuk dipenuhi oleh nasabah ataupun calon nasabah, cukup dengan fotocopy identitas diri dan salah satu pihak terdekat, dokumen usaha, dokumen agunan sebagai jaminan kredit</w:t>
      </w:r>
      <w:r w:rsidR="00186C9A">
        <w:rPr>
          <w:rFonts w:ascii="Arial" w:hAnsi="Arial" w:cs="Arial"/>
          <w:lang w:val="id-ID"/>
        </w:rPr>
        <w:t xml:space="preserve"> seperti kendaraan motor dan mobil</w:t>
      </w:r>
      <w:r w:rsidRPr="00DE36C4">
        <w:rPr>
          <w:rFonts w:ascii="Arial" w:hAnsi="Arial" w:cs="Arial"/>
          <w:lang w:val="id-ID"/>
        </w:rPr>
        <w:t>, buku nikah apabila nasabah atau calon nasabah sudah menikah dan slip gaji.</w:t>
      </w:r>
    </w:p>
    <w:p w:rsidR="00020E41" w:rsidRDefault="00020E41" w:rsidP="00020E41">
      <w:pPr>
        <w:pStyle w:val="ListParagraph"/>
        <w:numPr>
          <w:ilvl w:val="0"/>
          <w:numId w:val="1"/>
        </w:numPr>
        <w:tabs>
          <w:tab w:val="left" w:pos="993"/>
        </w:tabs>
        <w:spacing w:after="0" w:line="360" w:lineRule="auto"/>
        <w:jc w:val="both"/>
        <w:rPr>
          <w:rFonts w:ascii="Arial" w:hAnsi="Arial" w:cs="Arial"/>
          <w:lang w:val="id-ID"/>
        </w:rPr>
      </w:pPr>
      <w:r w:rsidRPr="00DE36C4">
        <w:rPr>
          <w:rFonts w:ascii="Arial" w:hAnsi="Arial" w:cs="Arial"/>
          <w:lang w:val="id-ID"/>
        </w:rPr>
        <w:t xml:space="preserve">Kendala yang dapat terjadi di PT. BPR Supra Artapersada pada saat prosedur pengajuan kredit konsumtif ini kebanyakan terjadi karena kurang lengkapnya persyaratan atau kendala pada barang jaminannya itu sendiri karena kebanyakan kendala terjadi disebabkan oleh faktor </w:t>
      </w:r>
      <w:r w:rsidRPr="00DE36C4">
        <w:rPr>
          <w:rFonts w:ascii="Arial" w:hAnsi="Arial" w:cs="Arial"/>
          <w:lang w:val="id-ID"/>
        </w:rPr>
        <w:lastRenderedPageBreak/>
        <w:t>luar yang berarti nasabah yang kurang siap untuk memenuhi kebijakan dan prosedur yang telah disediakan.</w:t>
      </w:r>
    </w:p>
    <w:p w:rsidR="00186C9A" w:rsidRPr="00505A09" w:rsidRDefault="00186C9A" w:rsidP="00186C9A">
      <w:pPr>
        <w:pStyle w:val="ListParagraph"/>
        <w:tabs>
          <w:tab w:val="left" w:pos="993"/>
        </w:tabs>
        <w:spacing w:after="0" w:line="360" w:lineRule="auto"/>
        <w:ind w:left="927"/>
        <w:jc w:val="both"/>
        <w:rPr>
          <w:rFonts w:ascii="Arial" w:hAnsi="Arial" w:cs="Arial"/>
          <w:lang w:val="id-ID"/>
        </w:rPr>
      </w:pPr>
    </w:p>
    <w:p w:rsidR="00020E41" w:rsidRPr="006901D7" w:rsidRDefault="00020E41" w:rsidP="00020E41">
      <w:pPr>
        <w:pStyle w:val="ListParagraph"/>
        <w:numPr>
          <w:ilvl w:val="1"/>
          <w:numId w:val="1"/>
        </w:numPr>
        <w:tabs>
          <w:tab w:val="left" w:pos="0"/>
        </w:tabs>
        <w:spacing w:after="0" w:line="360" w:lineRule="auto"/>
        <w:ind w:left="0" w:firstLine="0"/>
        <w:jc w:val="both"/>
        <w:rPr>
          <w:rFonts w:ascii="Arial" w:hAnsi="Arial" w:cs="Arial"/>
          <w:b/>
          <w:sz w:val="24"/>
          <w:szCs w:val="24"/>
          <w:lang w:val="id-ID"/>
        </w:rPr>
      </w:pPr>
      <w:r w:rsidRPr="006901D7">
        <w:rPr>
          <w:rFonts w:ascii="Arial" w:hAnsi="Arial" w:cs="Arial"/>
          <w:b/>
          <w:sz w:val="24"/>
          <w:szCs w:val="24"/>
          <w:lang w:val="id-ID"/>
        </w:rPr>
        <w:t>Saran</w:t>
      </w:r>
    </w:p>
    <w:p w:rsidR="00020E41" w:rsidRDefault="00020E41" w:rsidP="00186C9A">
      <w:pPr>
        <w:tabs>
          <w:tab w:val="left" w:pos="1276"/>
        </w:tabs>
        <w:spacing w:after="0" w:line="360" w:lineRule="auto"/>
        <w:ind w:left="709" w:firstLine="284"/>
        <w:jc w:val="both"/>
        <w:rPr>
          <w:rFonts w:ascii="Arial" w:hAnsi="Arial" w:cs="Arial"/>
          <w:lang w:val="id-ID"/>
        </w:rPr>
      </w:pPr>
      <w:r>
        <w:rPr>
          <w:rFonts w:ascii="Arial" w:hAnsi="Arial" w:cs="Arial"/>
          <w:sz w:val="24"/>
          <w:szCs w:val="24"/>
          <w:lang w:val="id-ID"/>
        </w:rPr>
        <w:tab/>
      </w:r>
      <w:r w:rsidRPr="00DE36C4">
        <w:rPr>
          <w:rFonts w:ascii="Arial" w:hAnsi="Arial" w:cs="Arial"/>
          <w:lang w:val="id-ID"/>
        </w:rPr>
        <w:t>Berdasarkan kesimpulan dari hasil penyusunan Tugas Akhir ini, maka beberapa saran yang dapat diberikan oleh penulis pada saat penulis melaksanakan praktik kerja magang adalah sebagai berikut :</w:t>
      </w:r>
    </w:p>
    <w:p w:rsidR="00020E41" w:rsidRPr="00845620" w:rsidRDefault="00186C9A" w:rsidP="00186C9A">
      <w:pPr>
        <w:pStyle w:val="ListParagraph"/>
        <w:numPr>
          <w:ilvl w:val="0"/>
          <w:numId w:val="2"/>
        </w:numPr>
        <w:spacing w:after="0" w:line="360" w:lineRule="auto"/>
        <w:ind w:left="993" w:hanging="284"/>
        <w:jc w:val="both"/>
        <w:rPr>
          <w:rFonts w:ascii="Arial" w:hAnsi="Arial" w:cs="Arial"/>
          <w:b/>
          <w:lang w:val="id-ID"/>
        </w:rPr>
      </w:pPr>
      <w:r>
        <w:rPr>
          <w:rFonts w:ascii="Arial" w:hAnsi="Arial" w:cs="Arial"/>
          <w:lang w:val="id-ID"/>
        </w:rPr>
        <w:t xml:space="preserve">Prosedur pengajuan kredit konsumtif pada PT. BPR Supra Artapersada Cabang Bogor sudah terbilang cukup baik akan tetapi </w:t>
      </w:r>
      <w:r w:rsidR="001731D6">
        <w:rPr>
          <w:rFonts w:ascii="Arial" w:hAnsi="Arial" w:cs="Arial"/>
          <w:lang w:val="id-ID"/>
        </w:rPr>
        <w:t>akan jauh lebih baik apabila prosedurnya lebih di persingkat untuk membantu proses pencairannya lebih cepat</w:t>
      </w:r>
      <w:r w:rsidR="00020E41">
        <w:rPr>
          <w:rFonts w:ascii="Arial" w:hAnsi="Arial" w:cs="Arial"/>
          <w:lang w:val="id-ID"/>
        </w:rPr>
        <w:t>.</w:t>
      </w:r>
    </w:p>
    <w:p w:rsidR="00020E41" w:rsidRPr="00DE36C4" w:rsidRDefault="001731D6" w:rsidP="00186C9A">
      <w:pPr>
        <w:pStyle w:val="ListParagraph"/>
        <w:numPr>
          <w:ilvl w:val="0"/>
          <w:numId w:val="2"/>
        </w:numPr>
        <w:tabs>
          <w:tab w:val="left" w:pos="1276"/>
        </w:tabs>
        <w:spacing w:line="360" w:lineRule="auto"/>
        <w:ind w:left="993" w:hanging="284"/>
        <w:jc w:val="both"/>
        <w:rPr>
          <w:rFonts w:ascii="Arial" w:hAnsi="Arial" w:cs="Arial"/>
          <w:b/>
          <w:lang w:val="id-ID"/>
        </w:rPr>
      </w:pPr>
      <w:r>
        <w:rPr>
          <w:rFonts w:ascii="Arial" w:hAnsi="Arial" w:cs="Arial"/>
          <w:lang w:val="id-ID"/>
        </w:rPr>
        <w:t>Persyaratan-persyaratan yang dibuat oleh PT. BPR Supra Artapersada Cabang Bogor untuk nasabah untuk dipenuhi pada saat pengajuan kredit konsumtif sudah memenuhi standar persyaratan yang ada</w:t>
      </w:r>
      <w:r w:rsidR="00020E41">
        <w:rPr>
          <w:rFonts w:ascii="Arial" w:hAnsi="Arial" w:cs="Arial"/>
          <w:lang w:val="id-ID"/>
        </w:rPr>
        <w:t>.</w:t>
      </w:r>
    </w:p>
    <w:p w:rsidR="00020E41" w:rsidRPr="00DE36C4" w:rsidRDefault="00020E41" w:rsidP="00186C9A">
      <w:pPr>
        <w:pStyle w:val="ListParagraph"/>
        <w:numPr>
          <w:ilvl w:val="0"/>
          <w:numId w:val="2"/>
        </w:numPr>
        <w:tabs>
          <w:tab w:val="left" w:pos="993"/>
        </w:tabs>
        <w:spacing w:line="360" w:lineRule="auto"/>
        <w:ind w:left="993" w:hanging="284"/>
        <w:jc w:val="both"/>
        <w:rPr>
          <w:rFonts w:ascii="Arial" w:hAnsi="Arial" w:cs="Arial"/>
          <w:b/>
          <w:lang w:val="id-ID"/>
        </w:rPr>
      </w:pPr>
      <w:r>
        <w:rPr>
          <w:rFonts w:ascii="Arial" w:hAnsi="Arial" w:cs="Arial"/>
          <w:lang w:val="id-ID"/>
        </w:rPr>
        <w:t>Sebaiknya PT. BPR Supra Artapersada Cabang Bogor melakukan peningkatan dan pemerhatian dalam marketing agar tidak terjadi kendala-kendala yang dapat menghambat proses pengajuan kredit konsumtif nasabah.</w:t>
      </w:r>
    </w:p>
    <w:p w:rsidR="00020E41" w:rsidRPr="00DE36C4" w:rsidRDefault="00020E41" w:rsidP="00020E41">
      <w:pPr>
        <w:pStyle w:val="ListParagraph"/>
        <w:tabs>
          <w:tab w:val="left" w:pos="1276"/>
        </w:tabs>
        <w:spacing w:line="360" w:lineRule="auto"/>
        <w:ind w:left="1353"/>
        <w:jc w:val="both"/>
        <w:rPr>
          <w:rFonts w:ascii="Arial" w:hAnsi="Arial" w:cs="Arial"/>
          <w:b/>
          <w:lang w:val="id-ID"/>
        </w:rPr>
      </w:pPr>
    </w:p>
    <w:p w:rsidR="003F56DA" w:rsidRDefault="003F56DA"/>
    <w:sectPr w:rsidR="003F56DA" w:rsidSect="00A14810">
      <w:headerReference w:type="default" r:id="rId8"/>
      <w:footerReference w:type="first" r:id="rId9"/>
      <w:pgSz w:w="11906" w:h="16838"/>
      <w:pgMar w:top="1701" w:right="1701" w:bottom="1701" w:left="2268" w:header="708" w:footer="708" w:gutter="0"/>
      <w:pgNumType w:start="5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810" w:rsidRDefault="00A14810" w:rsidP="00A14810">
      <w:pPr>
        <w:spacing w:after="0" w:line="240" w:lineRule="auto"/>
      </w:pPr>
      <w:r>
        <w:separator/>
      </w:r>
    </w:p>
  </w:endnote>
  <w:endnote w:type="continuationSeparator" w:id="0">
    <w:p w:rsidR="00A14810" w:rsidRDefault="00A14810" w:rsidP="00A1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036860"/>
      <w:docPartObj>
        <w:docPartGallery w:val="Page Numbers (Bottom of Page)"/>
        <w:docPartUnique/>
      </w:docPartObj>
    </w:sdtPr>
    <w:sdtEndPr>
      <w:rPr>
        <w:noProof/>
      </w:rPr>
    </w:sdtEndPr>
    <w:sdtContent>
      <w:p w:rsidR="00A14810" w:rsidRDefault="00A14810">
        <w:pPr>
          <w:pStyle w:val="Footer"/>
          <w:jc w:val="center"/>
        </w:pPr>
        <w:r>
          <w:fldChar w:fldCharType="begin"/>
        </w:r>
        <w:r>
          <w:instrText xml:space="preserve"> PAGE   \* MERGEFORMAT </w:instrText>
        </w:r>
        <w:r>
          <w:fldChar w:fldCharType="separate"/>
        </w:r>
        <w:r w:rsidR="00265143">
          <w:rPr>
            <w:noProof/>
          </w:rPr>
          <w:t>56</w:t>
        </w:r>
        <w:r>
          <w:rPr>
            <w:noProof/>
          </w:rPr>
          <w:fldChar w:fldCharType="end"/>
        </w:r>
      </w:p>
    </w:sdtContent>
  </w:sdt>
  <w:p w:rsidR="00A14810" w:rsidRDefault="00A14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810" w:rsidRDefault="00A14810" w:rsidP="00A14810">
      <w:pPr>
        <w:spacing w:after="0" w:line="240" w:lineRule="auto"/>
      </w:pPr>
      <w:r>
        <w:separator/>
      </w:r>
    </w:p>
  </w:footnote>
  <w:footnote w:type="continuationSeparator" w:id="0">
    <w:p w:rsidR="00A14810" w:rsidRDefault="00A14810" w:rsidP="00A148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75709"/>
      <w:docPartObj>
        <w:docPartGallery w:val="Page Numbers (Top of Page)"/>
        <w:docPartUnique/>
      </w:docPartObj>
    </w:sdtPr>
    <w:sdtEndPr>
      <w:rPr>
        <w:noProof/>
      </w:rPr>
    </w:sdtEndPr>
    <w:sdtContent>
      <w:p w:rsidR="00A14810" w:rsidRDefault="00A14810">
        <w:pPr>
          <w:pStyle w:val="Header"/>
          <w:jc w:val="right"/>
        </w:pPr>
        <w:r>
          <w:fldChar w:fldCharType="begin"/>
        </w:r>
        <w:r>
          <w:instrText xml:space="preserve"> PAGE   \* MERGEFORMAT </w:instrText>
        </w:r>
        <w:r>
          <w:fldChar w:fldCharType="separate"/>
        </w:r>
        <w:r w:rsidR="00265143">
          <w:rPr>
            <w:noProof/>
          </w:rPr>
          <w:t>57</w:t>
        </w:r>
        <w:r>
          <w:rPr>
            <w:noProof/>
          </w:rPr>
          <w:fldChar w:fldCharType="end"/>
        </w:r>
      </w:p>
    </w:sdtContent>
  </w:sdt>
  <w:p w:rsidR="00A14810" w:rsidRDefault="00A148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756A9"/>
    <w:multiLevelType w:val="hybridMultilevel"/>
    <w:tmpl w:val="6012EABE"/>
    <w:lvl w:ilvl="0" w:tplc="FD589D5C">
      <w:start w:val="1"/>
      <w:numFmt w:val="decimal"/>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6A586FDE"/>
    <w:multiLevelType w:val="multilevel"/>
    <w:tmpl w:val="5802B610"/>
    <w:lvl w:ilvl="0">
      <w:start w:val="1"/>
      <w:numFmt w:val="decimal"/>
      <w:lvlText w:val="%1."/>
      <w:lvlJc w:val="left"/>
      <w:pPr>
        <w:ind w:left="927" w:hanging="360"/>
      </w:pPr>
      <w:rPr>
        <w:rFonts w:hint="default"/>
      </w:rPr>
    </w:lvl>
    <w:lvl w:ilvl="1">
      <w:start w:val="2"/>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E41"/>
    <w:rsid w:val="00020E41"/>
    <w:rsid w:val="001731D6"/>
    <w:rsid w:val="00186C9A"/>
    <w:rsid w:val="00265143"/>
    <w:rsid w:val="003F56DA"/>
    <w:rsid w:val="00A14810"/>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E4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E41"/>
    <w:pPr>
      <w:ind w:left="720"/>
      <w:contextualSpacing/>
    </w:pPr>
  </w:style>
  <w:style w:type="paragraph" w:styleId="Header">
    <w:name w:val="header"/>
    <w:basedOn w:val="Normal"/>
    <w:link w:val="HeaderChar"/>
    <w:uiPriority w:val="99"/>
    <w:unhideWhenUsed/>
    <w:rsid w:val="00A1481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14810"/>
    <w:rPr>
      <w:rFonts w:eastAsiaTheme="minorEastAsia"/>
      <w:lang w:val="en-US"/>
    </w:rPr>
  </w:style>
  <w:style w:type="paragraph" w:styleId="Footer">
    <w:name w:val="footer"/>
    <w:basedOn w:val="Normal"/>
    <w:link w:val="FooterChar"/>
    <w:uiPriority w:val="99"/>
    <w:unhideWhenUsed/>
    <w:rsid w:val="00A1481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14810"/>
    <w:rPr>
      <w:rFonts w:eastAsiaTheme="minorEastAsia"/>
      <w:lang w:val="en-US"/>
    </w:rPr>
  </w:style>
  <w:style w:type="paragraph" w:styleId="BalloonText">
    <w:name w:val="Balloon Text"/>
    <w:basedOn w:val="Normal"/>
    <w:link w:val="BalloonTextChar"/>
    <w:uiPriority w:val="99"/>
    <w:semiHidden/>
    <w:unhideWhenUsed/>
    <w:rsid w:val="00A14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810"/>
    <w:rPr>
      <w:rFonts w:ascii="Segoe UI" w:eastAsiaTheme="minorEastAsia"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E4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E41"/>
    <w:pPr>
      <w:ind w:left="720"/>
      <w:contextualSpacing/>
    </w:pPr>
  </w:style>
  <w:style w:type="paragraph" w:styleId="Header">
    <w:name w:val="header"/>
    <w:basedOn w:val="Normal"/>
    <w:link w:val="HeaderChar"/>
    <w:uiPriority w:val="99"/>
    <w:unhideWhenUsed/>
    <w:rsid w:val="00A1481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14810"/>
    <w:rPr>
      <w:rFonts w:eastAsiaTheme="minorEastAsia"/>
      <w:lang w:val="en-US"/>
    </w:rPr>
  </w:style>
  <w:style w:type="paragraph" w:styleId="Footer">
    <w:name w:val="footer"/>
    <w:basedOn w:val="Normal"/>
    <w:link w:val="FooterChar"/>
    <w:uiPriority w:val="99"/>
    <w:unhideWhenUsed/>
    <w:rsid w:val="00A1481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14810"/>
    <w:rPr>
      <w:rFonts w:eastAsiaTheme="minorEastAsia"/>
      <w:lang w:val="en-US"/>
    </w:rPr>
  </w:style>
  <w:style w:type="paragraph" w:styleId="BalloonText">
    <w:name w:val="Balloon Text"/>
    <w:basedOn w:val="Normal"/>
    <w:link w:val="BalloonTextChar"/>
    <w:uiPriority w:val="99"/>
    <w:semiHidden/>
    <w:unhideWhenUsed/>
    <w:rsid w:val="00A14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810"/>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PC13</cp:lastModifiedBy>
  <cp:revision>4</cp:revision>
  <cp:lastPrinted>2019-07-24T14:14:00Z</cp:lastPrinted>
  <dcterms:created xsi:type="dcterms:W3CDTF">2019-06-21T10:10:00Z</dcterms:created>
  <dcterms:modified xsi:type="dcterms:W3CDTF">2019-07-24T14:14:00Z</dcterms:modified>
</cp:coreProperties>
</file>